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43A9F0DE"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E87F44">
        <w:rPr>
          <w:rFonts w:eastAsia="Times New Roman"/>
          <w:b/>
          <w:sz w:val="24"/>
        </w:rPr>
        <w:t>20</w:t>
      </w:r>
      <w:r w:rsidRPr="00341812">
        <w:rPr>
          <w:rFonts w:eastAsia="Times New Roman"/>
          <w:b/>
          <w:sz w:val="24"/>
        </w:rPr>
        <w:tab/>
      </w:r>
      <w:r w:rsidR="006A64C8" w:rsidRPr="006A64C8">
        <w:rPr>
          <w:rFonts w:eastAsia="Times New Roman"/>
          <w:b/>
          <w:sz w:val="24"/>
        </w:rPr>
        <w:t>R2-2</w:t>
      </w:r>
      <w:r w:rsidR="009C1131">
        <w:rPr>
          <w:rFonts w:eastAsia="Times New Roman"/>
          <w:b/>
          <w:sz w:val="24"/>
        </w:rPr>
        <w:t>2</w:t>
      </w:r>
      <w:r w:rsidR="00E87F44">
        <w:rPr>
          <w:rFonts w:eastAsia="Times New Roman"/>
          <w:b/>
          <w:sz w:val="24"/>
        </w:rPr>
        <w:t>1</w:t>
      </w:r>
      <w:r w:rsidR="0079723D">
        <w:rPr>
          <w:rFonts w:eastAsia="Times New Roman"/>
          <w:b/>
          <w:sz w:val="24"/>
        </w:rPr>
        <w:t>1178</w:t>
      </w:r>
    </w:p>
    <w:p w14:paraId="6D1CDF7B" w14:textId="4694B51F" w:rsidR="006D3016" w:rsidRPr="00341812" w:rsidRDefault="00E87F44" w:rsidP="003C7C17">
      <w:pPr>
        <w:widowControl w:val="0"/>
        <w:tabs>
          <w:tab w:val="right" w:pos="9639"/>
        </w:tabs>
        <w:spacing w:before="0"/>
        <w:rPr>
          <w:rFonts w:eastAsia="Times New Roman"/>
          <w:b/>
          <w:bCs/>
          <w:sz w:val="24"/>
        </w:rPr>
      </w:pPr>
      <w:r>
        <w:rPr>
          <w:b/>
          <w:sz w:val="24"/>
        </w:rPr>
        <w:t>Toulouse France</w:t>
      </w:r>
      <w:r w:rsidR="00032B71" w:rsidRPr="00032B71">
        <w:rPr>
          <w:b/>
          <w:sz w:val="24"/>
        </w:rPr>
        <w:t xml:space="preserve">, </w:t>
      </w:r>
      <w:r>
        <w:rPr>
          <w:b/>
          <w:sz w:val="24"/>
        </w:rPr>
        <w:t>November 14~18</w:t>
      </w:r>
      <w:r w:rsidR="00E90DD7">
        <w:rPr>
          <w:b/>
          <w:sz w:val="24"/>
        </w:rPr>
        <w:t xml:space="preserve">, </w:t>
      </w:r>
      <w:r w:rsidR="00032B71" w:rsidRPr="00032B71">
        <w:rPr>
          <w:b/>
          <w:sz w:val="24"/>
        </w:rPr>
        <w:t>202</w:t>
      </w:r>
      <w:r w:rsidR="00343478">
        <w:rPr>
          <w:b/>
          <w:sz w:val="24"/>
        </w:rPr>
        <w:t>2</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736DE4A7" w:rsidR="006D3016" w:rsidRPr="00341812" w:rsidRDefault="006D3016" w:rsidP="00EF32F7">
      <w:pPr>
        <w:tabs>
          <w:tab w:val="left" w:pos="1985"/>
        </w:tabs>
        <w:snapToGrid w:val="0"/>
        <w:spacing w:before="0" w:after="60" w:line="252"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A73D19">
        <w:rPr>
          <w:rFonts w:eastAsia="MS Mincho" w:cs="Arial"/>
          <w:b/>
          <w:sz w:val="24"/>
        </w:rPr>
        <w:t>8.5.</w:t>
      </w:r>
      <w:r w:rsidR="0079724C">
        <w:rPr>
          <w:rFonts w:eastAsia="MS Mincho" w:cs="Arial"/>
          <w:b/>
          <w:sz w:val="24"/>
        </w:rPr>
        <w:t>2.2</w:t>
      </w:r>
    </w:p>
    <w:p w14:paraId="5685B4D7" w14:textId="752E3125" w:rsidR="00E30B2C" w:rsidRPr="00341812" w:rsidRDefault="006D3016" w:rsidP="00EF32F7">
      <w:pPr>
        <w:tabs>
          <w:tab w:val="left" w:pos="1985"/>
        </w:tabs>
        <w:snapToGrid w:val="0"/>
        <w:spacing w:before="0" w:after="60" w:line="252"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1C1EE7A4" w:rsidR="006D3016" w:rsidRPr="00341812" w:rsidRDefault="006D3016" w:rsidP="00EF32F7">
      <w:pPr>
        <w:tabs>
          <w:tab w:val="left" w:pos="1985"/>
        </w:tabs>
        <w:snapToGrid w:val="0"/>
        <w:spacing w:before="0" w:after="60" w:line="252"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79724C">
        <w:rPr>
          <w:rFonts w:eastAsia="Times New Roman" w:cs="Arial"/>
          <w:b/>
          <w:sz w:val="24"/>
          <w:lang w:eastAsia="en-US"/>
        </w:rPr>
        <w:t>Discussion on PDU prioritization</w:t>
      </w:r>
    </w:p>
    <w:p w14:paraId="1FA36C2B" w14:textId="374E4FB8" w:rsidR="006D3016" w:rsidRPr="00341812" w:rsidRDefault="006D3016" w:rsidP="00EF32F7">
      <w:pPr>
        <w:snapToGrid w:val="0"/>
        <w:spacing w:before="0" w:after="60" w:line="252"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AC1691" w:rsidRPr="00AC1691">
        <w:rPr>
          <w:rFonts w:eastAsia="Times New Roman" w:cs="Arial"/>
          <w:b/>
          <w:sz w:val="24"/>
          <w:lang w:eastAsia="en-US"/>
        </w:rPr>
        <w:t>FS_NR_XR_enh</w:t>
      </w:r>
    </w:p>
    <w:p w14:paraId="5B797E05" w14:textId="77777777" w:rsidR="006D3016" w:rsidRPr="00341812" w:rsidRDefault="006D3016" w:rsidP="00EF32F7">
      <w:pPr>
        <w:tabs>
          <w:tab w:val="left" w:pos="1985"/>
        </w:tabs>
        <w:snapToGrid w:val="0"/>
        <w:spacing w:before="0" w:after="60" w:line="252"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1A3C00">
      <w:pPr>
        <w:pStyle w:val="Heading1"/>
        <w:rPr>
          <w:lang w:val="en-US"/>
        </w:rPr>
      </w:pPr>
      <w:r w:rsidRPr="00341812">
        <w:rPr>
          <w:lang w:val="en-US"/>
        </w:rPr>
        <w:t>Introduction</w:t>
      </w:r>
      <w:r w:rsidR="004525CE">
        <w:t xml:space="preserve"> </w:t>
      </w:r>
    </w:p>
    <w:p w14:paraId="2013975C" w14:textId="59F932BE" w:rsidR="003F08B2" w:rsidRDefault="009047D0" w:rsidP="002C5FDC">
      <w:pPr>
        <w:ind w:left="0" w:firstLine="0"/>
      </w:pPr>
      <w:r w:rsidRPr="00D04720">
        <w:t>In this</w:t>
      </w:r>
      <w:r w:rsidR="00D27D6B" w:rsidRPr="00D04720">
        <w:t xml:space="preserve"> paper</w:t>
      </w:r>
      <w:r w:rsidRPr="00D04720">
        <w:t>, we</w:t>
      </w:r>
      <w:r w:rsidR="00D27D6B" w:rsidRPr="00D04720">
        <w:t xml:space="preserve"> discuss </w:t>
      </w:r>
      <w:r w:rsidR="009A129E">
        <w:t>how</w:t>
      </w:r>
      <w:r w:rsidR="003904DC" w:rsidRPr="00D04720">
        <w:t xml:space="preserve"> the XR awareness </w:t>
      </w:r>
      <w:r w:rsidR="009A129E">
        <w:t xml:space="preserve">may </w:t>
      </w:r>
      <w:r w:rsidR="003904DC" w:rsidRPr="00D04720">
        <w:t>impact prioritization of XR traffic</w:t>
      </w:r>
      <w:r w:rsidR="00D04720" w:rsidRPr="00D04720">
        <w:t xml:space="preserve"> and propose</w:t>
      </w:r>
      <w:r w:rsidR="0079723D">
        <w:t xml:space="preserve"> an </w:t>
      </w:r>
      <w:r w:rsidR="00D04720" w:rsidRPr="00D04720">
        <w:t xml:space="preserve">enhancement </w:t>
      </w:r>
      <w:r w:rsidR="00922B39">
        <w:t>for</w:t>
      </w:r>
      <w:r w:rsidR="003904DC" w:rsidRPr="00D04720">
        <w:t xml:space="preserve"> LCP </w:t>
      </w:r>
      <w:r w:rsidR="0079723D">
        <w:t>procedure</w:t>
      </w:r>
      <w:r w:rsidR="00922B39">
        <w:t xml:space="preserve"> to take remaining delay budget into consideration when multiplexing uplink data</w:t>
      </w:r>
      <w:r w:rsidR="00ED7F4F" w:rsidRPr="00D04720">
        <w:t>.</w:t>
      </w:r>
    </w:p>
    <w:p w14:paraId="2AA25FB1" w14:textId="1123FFC4" w:rsidR="00AE3E14" w:rsidRDefault="00AE3E14" w:rsidP="001A3C00">
      <w:pPr>
        <w:pStyle w:val="Heading1"/>
        <w:rPr>
          <w:lang w:val="en-US"/>
        </w:rPr>
      </w:pPr>
      <w:r w:rsidRPr="00341812">
        <w:rPr>
          <w:lang w:val="en-US"/>
        </w:rPr>
        <w:t>Discussion</w:t>
      </w:r>
    </w:p>
    <w:p w14:paraId="1F46ECC6" w14:textId="536524B7" w:rsidR="002240FD" w:rsidRDefault="002240FD" w:rsidP="002F6967">
      <w:pPr>
        <w:pStyle w:val="Heading2"/>
        <w:spacing w:before="120" w:after="120"/>
      </w:pPr>
      <w:r>
        <w:t xml:space="preserve">Prioritization </w:t>
      </w:r>
      <w:r w:rsidR="00713200">
        <w:t>among</w:t>
      </w:r>
      <w:r>
        <w:t xml:space="preserve"> different </w:t>
      </w:r>
      <w:r w:rsidR="00841ACF">
        <w:t>PDU Set I</w:t>
      </w:r>
      <w:r>
        <w:t>mportan</w:t>
      </w:r>
      <w:r w:rsidR="00713200">
        <w:t>ce</w:t>
      </w:r>
    </w:p>
    <w:p w14:paraId="3167F3DA" w14:textId="21C1C251" w:rsidR="001D14A5" w:rsidRDefault="000B4D8A" w:rsidP="0067684E">
      <w:pPr>
        <w:spacing w:before="0"/>
        <w:ind w:left="0" w:firstLine="0"/>
      </w:pPr>
      <w:r>
        <w:rPr>
          <w:lang w:val="en-GB" w:eastAsia="ja-JP"/>
        </w:rPr>
        <w:t>In RAN2#1</w:t>
      </w:r>
      <w:r w:rsidR="0097321B">
        <w:rPr>
          <w:lang w:val="en-GB" w:eastAsia="ja-JP"/>
        </w:rPr>
        <w:t xml:space="preserve">19bis-e, RAN2 agreed to study the following four possible alternatives in mapping PDU Sets with different importance to QoS flows and DRBs. </w:t>
      </w:r>
      <w:r w:rsidR="00B016A0" w:rsidRPr="00B016A0">
        <w:rPr>
          <w:lang w:val="en-GB" w:eastAsia="ja-JP"/>
        </w:rPr>
        <w:t>In R2-2211177 [1], we analyse the relative meri</w:t>
      </w:r>
      <w:r w:rsidR="00B016A0">
        <w:rPr>
          <w:lang w:val="en-GB" w:eastAsia="ja-JP"/>
        </w:rPr>
        <w:t xml:space="preserve">ts of these four alternatives and conclude that Alternative N111 and Alternative N1N should not be supported. </w:t>
      </w:r>
      <w:r w:rsidR="00A40FF2">
        <w:rPr>
          <w:lang w:val="en-GB" w:eastAsia="ja-JP"/>
        </w:rPr>
        <w:t>In this paper, we then discuss how to support differentiated handling for different PDU Set Importance</w:t>
      </w:r>
      <w:r w:rsidR="0067684E">
        <w:rPr>
          <w:lang w:val="en-GB" w:eastAsia="ja-JP"/>
        </w:rPr>
        <w:t xml:space="preserve"> in Alternative 111 and Alternative NN1.</w:t>
      </w:r>
      <w:r w:rsidR="00BC7BBD" w:rsidRPr="00BC7BBD">
        <w:rPr>
          <w:lang w:eastAsia="ja-JP"/>
        </w:rPr>
        <w:drawing>
          <wp:inline distT="0" distB="0" distL="0" distR="0" wp14:anchorId="0F1B5C06" wp14:editId="2FDA0CAF">
            <wp:extent cx="6120130" cy="2162175"/>
            <wp:effectExtent l="0" t="0" r="0" b="9525"/>
            <wp:docPr id="5" name="Picture 4" descr="Chart, diagram, box and whisker chart&#10;&#10;Description automatically generated">
              <a:extLst xmlns:a="http://schemas.openxmlformats.org/drawingml/2006/main">
                <a:ext uri="{FF2B5EF4-FFF2-40B4-BE49-F238E27FC236}">
                  <a16:creationId xmlns:a16="http://schemas.microsoft.com/office/drawing/2014/main" id="{326EDE5B-4F50-913B-1241-48E7818F61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diagram, box and whisker chart&#10;&#10;Description automatically generated">
                      <a:extLst>
                        <a:ext uri="{FF2B5EF4-FFF2-40B4-BE49-F238E27FC236}">
                          <a16:creationId xmlns:a16="http://schemas.microsoft.com/office/drawing/2014/main" id="{326EDE5B-4F50-913B-1241-48E7818F6149}"/>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130" cy="2162175"/>
                    </a:xfrm>
                    <a:prstGeom prst="rect">
                      <a:avLst/>
                    </a:prstGeom>
                  </pic:spPr>
                </pic:pic>
              </a:graphicData>
            </a:graphic>
          </wp:inline>
        </w:drawing>
      </w:r>
    </w:p>
    <w:p w14:paraId="438D5418" w14:textId="05EBAC55" w:rsidR="0097321B" w:rsidRPr="001D14A5" w:rsidRDefault="001D14A5" w:rsidP="001D14A5">
      <w:pPr>
        <w:pStyle w:val="Caption"/>
        <w:jc w:val="center"/>
        <w:rPr>
          <w:b w:val="0"/>
          <w:bCs w:val="0"/>
          <w:lang w:val="en-GB" w:eastAsia="ja-JP"/>
        </w:rPr>
      </w:pPr>
      <w:r w:rsidRPr="001D14A5">
        <w:rPr>
          <w:b w:val="0"/>
          <w:bCs w:val="0"/>
        </w:rPr>
        <w:t xml:space="preserve">Figure </w:t>
      </w:r>
      <w:r w:rsidRPr="001D14A5">
        <w:rPr>
          <w:b w:val="0"/>
          <w:bCs w:val="0"/>
        </w:rPr>
        <w:fldChar w:fldCharType="begin"/>
      </w:r>
      <w:r w:rsidRPr="001D14A5">
        <w:rPr>
          <w:b w:val="0"/>
          <w:bCs w:val="0"/>
        </w:rPr>
        <w:instrText xml:space="preserve"> SEQ Figure \* ARABIC </w:instrText>
      </w:r>
      <w:r w:rsidRPr="001D14A5">
        <w:rPr>
          <w:b w:val="0"/>
          <w:bCs w:val="0"/>
        </w:rPr>
        <w:fldChar w:fldCharType="separate"/>
      </w:r>
      <w:r w:rsidRPr="001D14A5">
        <w:rPr>
          <w:b w:val="0"/>
          <w:bCs w:val="0"/>
          <w:noProof/>
        </w:rPr>
        <w:t>1</w:t>
      </w:r>
      <w:r w:rsidRPr="001D14A5">
        <w:rPr>
          <w:b w:val="0"/>
          <w:bCs w:val="0"/>
        </w:rPr>
        <w:fldChar w:fldCharType="end"/>
      </w:r>
      <w:r w:rsidRPr="001D14A5">
        <w:rPr>
          <w:b w:val="0"/>
          <w:bCs w:val="0"/>
        </w:rPr>
        <w:t>. Different alternatives for mapping PDU Sets to QoS flows and DRBs</w:t>
      </w:r>
    </w:p>
    <w:p w14:paraId="695FA2D3" w14:textId="59E0FF22" w:rsidR="00804384" w:rsidRDefault="00E83643" w:rsidP="008930D9">
      <w:pPr>
        <w:ind w:left="0" w:firstLine="0"/>
        <w:rPr>
          <w:lang w:eastAsia="ja-JP"/>
        </w:rPr>
      </w:pPr>
      <w:r>
        <w:rPr>
          <w:lang w:eastAsia="ja-JP"/>
        </w:rPr>
        <w:t xml:space="preserve">In Alternative 111, </w:t>
      </w:r>
      <w:r w:rsidR="00A27880">
        <w:rPr>
          <w:lang w:eastAsia="ja-JP"/>
        </w:rPr>
        <w:t xml:space="preserve">since PDU Sets with different importance are mapped to separate </w:t>
      </w:r>
      <w:r w:rsidR="005D65BB">
        <w:rPr>
          <w:lang w:eastAsia="ja-JP"/>
        </w:rPr>
        <w:t xml:space="preserve">QoS flows and </w:t>
      </w:r>
      <w:r w:rsidR="00A27880">
        <w:rPr>
          <w:lang w:eastAsia="ja-JP"/>
        </w:rPr>
        <w:t>DRBs,</w:t>
      </w:r>
      <w:r w:rsidR="005D65BB">
        <w:rPr>
          <w:lang w:eastAsia="ja-JP"/>
        </w:rPr>
        <w:t xml:space="preserve"> we </w:t>
      </w:r>
      <w:r w:rsidR="000668FB">
        <w:rPr>
          <w:lang w:eastAsia="ja-JP"/>
        </w:rPr>
        <w:t xml:space="preserve">think </w:t>
      </w:r>
      <w:r w:rsidR="00660348">
        <w:rPr>
          <w:lang w:eastAsia="ja-JP"/>
        </w:rPr>
        <w:t xml:space="preserve">differentiated handling </w:t>
      </w:r>
      <w:r w:rsidR="00233449">
        <w:rPr>
          <w:lang w:eastAsia="ja-JP"/>
        </w:rPr>
        <w:t xml:space="preserve">in layer two </w:t>
      </w:r>
      <w:r w:rsidR="00660348">
        <w:rPr>
          <w:lang w:eastAsia="ja-JP"/>
        </w:rPr>
        <w:t xml:space="preserve">can be achieved through </w:t>
      </w:r>
      <w:r w:rsidR="000668FB">
        <w:rPr>
          <w:lang w:eastAsia="ja-JP"/>
        </w:rPr>
        <w:t xml:space="preserve">configuration of </w:t>
      </w:r>
      <w:r w:rsidR="00660348">
        <w:rPr>
          <w:lang w:eastAsia="ja-JP"/>
        </w:rPr>
        <w:t>different QoS profiles</w:t>
      </w:r>
      <w:r w:rsidR="009F3FB1">
        <w:rPr>
          <w:lang w:eastAsia="ja-JP"/>
        </w:rPr>
        <w:t xml:space="preserve"> for them</w:t>
      </w:r>
      <w:r w:rsidR="00660348">
        <w:rPr>
          <w:lang w:eastAsia="ja-JP"/>
        </w:rPr>
        <w:t xml:space="preserve">. </w:t>
      </w:r>
      <w:r w:rsidR="00670380">
        <w:rPr>
          <w:lang w:eastAsia="ja-JP"/>
        </w:rPr>
        <w:t xml:space="preserve">No additional enhancements are needed. </w:t>
      </w:r>
      <w:r w:rsidR="00317CD2">
        <w:rPr>
          <w:lang w:eastAsia="ja-JP"/>
        </w:rPr>
        <w:t>If</w:t>
      </w:r>
      <w:r w:rsidR="001B7815">
        <w:rPr>
          <w:lang w:eastAsia="ja-JP"/>
        </w:rPr>
        <w:t xml:space="preserve"> in order delivery among PDU Sets is required, </w:t>
      </w:r>
      <w:r w:rsidR="00317CD2">
        <w:rPr>
          <w:lang w:eastAsia="ja-JP"/>
        </w:rPr>
        <w:t xml:space="preserve">then as we propose in R2-2211177 </w:t>
      </w:r>
      <w:r w:rsidR="00317CD2" w:rsidRPr="00B016A0">
        <w:rPr>
          <w:lang w:val="en-GB" w:eastAsia="ja-JP"/>
        </w:rPr>
        <w:t xml:space="preserve">[1], </w:t>
      </w:r>
      <w:r w:rsidR="00670380">
        <w:rPr>
          <w:lang w:val="en-GB" w:eastAsia="ja-JP"/>
        </w:rPr>
        <w:t>Alternative NN1 should be used instead</w:t>
      </w:r>
      <w:r w:rsidR="001B7815">
        <w:rPr>
          <w:lang w:eastAsia="ja-JP"/>
        </w:rPr>
        <w:t>.</w:t>
      </w:r>
    </w:p>
    <w:p w14:paraId="54B8DE9C" w14:textId="762AD17C" w:rsidR="008930D9" w:rsidRPr="008347B4" w:rsidRDefault="008930D9" w:rsidP="007C396A">
      <w:pPr>
        <w:ind w:left="1530" w:hanging="1530"/>
        <w:rPr>
          <w:b/>
          <w:bCs/>
          <w:lang w:eastAsia="ja-JP"/>
        </w:rPr>
      </w:pPr>
      <w:r w:rsidRPr="008347B4">
        <w:rPr>
          <w:b/>
          <w:bCs/>
          <w:lang w:eastAsia="ja-JP"/>
        </w:rPr>
        <w:t>Observation</w:t>
      </w:r>
      <w:r w:rsidR="007C396A">
        <w:rPr>
          <w:b/>
          <w:bCs/>
          <w:lang w:eastAsia="ja-JP"/>
        </w:rPr>
        <w:t xml:space="preserve"> 1</w:t>
      </w:r>
      <w:r w:rsidRPr="008347B4">
        <w:rPr>
          <w:b/>
          <w:bCs/>
          <w:lang w:eastAsia="ja-JP"/>
        </w:rPr>
        <w:t>.</w:t>
      </w:r>
      <w:r w:rsidRPr="008347B4">
        <w:rPr>
          <w:b/>
          <w:bCs/>
          <w:lang w:eastAsia="ja-JP"/>
        </w:rPr>
        <w:tab/>
        <w:t>I</w:t>
      </w:r>
      <w:r w:rsidR="008347B4" w:rsidRPr="008347B4">
        <w:rPr>
          <w:b/>
          <w:bCs/>
          <w:lang w:eastAsia="ja-JP"/>
        </w:rPr>
        <w:t xml:space="preserve">f in order delivery is not required, </w:t>
      </w:r>
      <w:r w:rsidRPr="008347B4">
        <w:rPr>
          <w:b/>
          <w:bCs/>
          <w:lang w:eastAsia="ja-JP"/>
        </w:rPr>
        <w:t>Alternative 111</w:t>
      </w:r>
      <w:r w:rsidR="008347B4" w:rsidRPr="008347B4">
        <w:rPr>
          <w:b/>
          <w:bCs/>
          <w:lang w:eastAsia="ja-JP"/>
        </w:rPr>
        <w:t xml:space="preserve"> can support</w:t>
      </w:r>
      <w:r w:rsidRPr="008347B4">
        <w:rPr>
          <w:b/>
          <w:bCs/>
          <w:lang w:eastAsia="ja-JP"/>
        </w:rPr>
        <w:t xml:space="preserve"> </w:t>
      </w:r>
      <w:r w:rsidRPr="008347B4">
        <w:rPr>
          <w:b/>
          <w:bCs/>
          <w:lang w:eastAsia="ja-JP"/>
        </w:rPr>
        <w:t xml:space="preserve">differentiated handling </w:t>
      </w:r>
      <w:r w:rsidR="00782F6D" w:rsidRPr="008347B4">
        <w:rPr>
          <w:b/>
          <w:bCs/>
          <w:lang w:eastAsia="ja-JP"/>
        </w:rPr>
        <w:t xml:space="preserve">of </w:t>
      </w:r>
      <w:r w:rsidR="00377431" w:rsidRPr="008347B4">
        <w:rPr>
          <w:b/>
          <w:bCs/>
          <w:lang w:eastAsia="ja-JP"/>
        </w:rPr>
        <w:t xml:space="preserve">different </w:t>
      </w:r>
      <w:r w:rsidR="00782F6D" w:rsidRPr="008347B4">
        <w:rPr>
          <w:b/>
          <w:bCs/>
          <w:lang w:eastAsia="ja-JP"/>
        </w:rPr>
        <w:t>PDU Set</w:t>
      </w:r>
      <w:r w:rsidR="00377431" w:rsidRPr="008347B4">
        <w:rPr>
          <w:b/>
          <w:bCs/>
          <w:lang w:eastAsia="ja-JP"/>
        </w:rPr>
        <w:t xml:space="preserve"> Importance</w:t>
      </w:r>
      <w:r w:rsidR="00782F6D" w:rsidRPr="008347B4">
        <w:rPr>
          <w:b/>
          <w:bCs/>
          <w:lang w:eastAsia="ja-JP"/>
        </w:rPr>
        <w:t xml:space="preserve"> </w:t>
      </w:r>
      <w:r w:rsidRPr="008347B4">
        <w:rPr>
          <w:b/>
          <w:bCs/>
          <w:lang w:eastAsia="ja-JP"/>
        </w:rPr>
        <w:t>through configuration of different QoS profiles. No additional enhancements are needed</w:t>
      </w:r>
      <w:r w:rsidRPr="008347B4">
        <w:rPr>
          <w:b/>
          <w:bCs/>
          <w:lang w:eastAsia="ja-JP"/>
        </w:rPr>
        <w:t>.</w:t>
      </w:r>
    </w:p>
    <w:p w14:paraId="6D769BE8" w14:textId="3413C67F" w:rsidR="00566B2C" w:rsidRDefault="00211441" w:rsidP="005E2F8D">
      <w:pPr>
        <w:ind w:left="0" w:firstLine="0"/>
        <w:rPr>
          <w:lang w:eastAsia="ja-JP"/>
        </w:rPr>
      </w:pPr>
      <w:r>
        <w:rPr>
          <w:lang w:eastAsia="ja-JP"/>
        </w:rPr>
        <w:t>In Alternative NN1, s</w:t>
      </w:r>
      <w:r w:rsidR="008D2681">
        <w:rPr>
          <w:lang w:eastAsia="ja-JP"/>
        </w:rPr>
        <w:t xml:space="preserve">ince QoS flows with different QoS profiles are mapped to the same DBR, differentiated handling for different PDU Set Importance then has to be </w:t>
      </w:r>
      <w:r>
        <w:rPr>
          <w:lang w:eastAsia="ja-JP"/>
        </w:rPr>
        <w:t>supported by</w:t>
      </w:r>
      <w:r w:rsidR="008D2681">
        <w:rPr>
          <w:lang w:eastAsia="ja-JP"/>
        </w:rPr>
        <w:t xml:space="preserve"> new enhancements in the L2 protocols.</w:t>
      </w:r>
      <w:r w:rsidR="002C22F5">
        <w:rPr>
          <w:lang w:eastAsia="ja-JP"/>
        </w:rPr>
        <w:t xml:space="preserve"> Different options </w:t>
      </w:r>
      <w:r w:rsidR="00305E6D">
        <w:rPr>
          <w:lang w:eastAsia="ja-JP"/>
        </w:rPr>
        <w:t xml:space="preserve">have been proposed by other companies. We discuss their tradeoffs </w:t>
      </w:r>
      <w:r w:rsidR="00316586">
        <w:rPr>
          <w:lang w:eastAsia="ja-JP"/>
        </w:rPr>
        <w:t xml:space="preserve">in the following. </w:t>
      </w:r>
    </w:p>
    <w:p w14:paraId="75B2BA8B" w14:textId="1B1EF10E" w:rsidR="00316586" w:rsidRDefault="00384BF5" w:rsidP="005E2F8D">
      <w:pPr>
        <w:ind w:left="0" w:firstLine="0"/>
        <w:rPr>
          <w:lang w:eastAsia="ja-JP"/>
        </w:rPr>
      </w:pPr>
      <w:r>
        <w:rPr>
          <w:lang w:eastAsia="ja-JP"/>
        </w:rPr>
        <w:t xml:space="preserve">Option 1. </w:t>
      </w:r>
      <w:r w:rsidR="00885CA6">
        <w:rPr>
          <w:lang w:eastAsia="ja-JP"/>
        </w:rPr>
        <w:t xml:space="preserve">Separate RLC/LCH for different QoS flows. </w:t>
      </w:r>
      <w:r w:rsidR="000D201D">
        <w:rPr>
          <w:lang w:eastAsia="ja-JP"/>
        </w:rPr>
        <w:t>In this option, each QoS flow (or in a generalized configuration, each set of QoS flows which have the same forwarding require</w:t>
      </w:r>
      <w:r w:rsidR="00DD3E63">
        <w:rPr>
          <w:lang w:eastAsia="ja-JP"/>
        </w:rPr>
        <w:t xml:space="preserve">ment) is mapped to its own RLC entity and logical channels. </w:t>
      </w:r>
      <w:r w:rsidR="00485FB4">
        <w:rPr>
          <w:lang w:eastAsia="ja-JP"/>
        </w:rPr>
        <w:t xml:space="preserve">And each RLC entity and logical channel can have its own RLC-Config and LogicalChannelConfig. </w:t>
      </w:r>
      <w:r w:rsidR="00F146CD">
        <w:rPr>
          <w:lang w:eastAsia="ja-JP"/>
        </w:rPr>
        <w:t>Network configures a mapping between QFI and a RLC entity, so that UE routes a PDCP PDU to the right RLC based on the QFI in the header of that PDCP PDU.</w:t>
      </w:r>
    </w:p>
    <w:p w14:paraId="4582C7B1" w14:textId="189239D6" w:rsidR="0028152F" w:rsidRDefault="0028152F" w:rsidP="005E2F8D">
      <w:pPr>
        <w:ind w:left="0" w:firstLine="0"/>
        <w:rPr>
          <w:lang w:eastAsia="ja-JP"/>
        </w:rPr>
      </w:pPr>
      <w:r>
        <w:rPr>
          <w:lang w:eastAsia="ja-JP"/>
        </w:rPr>
        <w:t xml:space="preserve">Option 2. </w:t>
      </w:r>
      <w:r w:rsidR="00E118F9">
        <w:rPr>
          <w:lang w:eastAsia="ja-JP"/>
        </w:rPr>
        <w:t xml:space="preserve">There is still only one RLC/LCH per DRB as in legacy. However, </w:t>
      </w:r>
      <w:r w:rsidR="00057D8A">
        <w:rPr>
          <w:lang w:eastAsia="ja-JP"/>
        </w:rPr>
        <w:t xml:space="preserve">PDU Sets with different importance are handled differently in RLC and LCP. For example, in RLC, </w:t>
      </w:r>
      <w:r w:rsidR="003111D0">
        <w:rPr>
          <w:lang w:eastAsia="ja-JP"/>
        </w:rPr>
        <w:t xml:space="preserve">different PDU Set Importance can have its own RLC timers, so that PDU Sets </w:t>
      </w:r>
      <w:r w:rsidR="009B6B48">
        <w:rPr>
          <w:lang w:eastAsia="ja-JP"/>
        </w:rPr>
        <w:t>with</w:t>
      </w:r>
      <w:r w:rsidR="003111D0">
        <w:rPr>
          <w:lang w:eastAsia="ja-JP"/>
        </w:rPr>
        <w:t xml:space="preserve"> higher importance can</w:t>
      </w:r>
      <w:r w:rsidR="009B6B48">
        <w:rPr>
          <w:lang w:eastAsia="ja-JP"/>
        </w:rPr>
        <w:t xml:space="preserve"> have more retransmission opportunities than others. In LCP, a PDU Set which requires higher reliability may be scheduled out of order in case of congestion, i.e. after its remaining delay budget drops below a threshold, it can be scheduled ahead of PDUs which arrive earlier in the UL buffer.</w:t>
      </w:r>
    </w:p>
    <w:p w14:paraId="31D3441C" w14:textId="52ADE64E" w:rsidR="00804384" w:rsidRDefault="00D4303E" w:rsidP="005A3BFD">
      <w:pPr>
        <w:ind w:left="0" w:firstLine="0"/>
        <w:rPr>
          <w:lang w:eastAsia="ja-JP"/>
        </w:rPr>
      </w:pPr>
      <w:r>
        <w:rPr>
          <w:lang w:eastAsia="ja-JP"/>
        </w:rPr>
        <w:t xml:space="preserve">Between the two options, </w:t>
      </w:r>
      <w:r w:rsidR="008D150A">
        <w:rPr>
          <w:lang w:eastAsia="ja-JP"/>
        </w:rPr>
        <w:t>we think Option 1</w:t>
      </w:r>
      <w:r w:rsidR="004650B2">
        <w:rPr>
          <w:lang w:eastAsia="ja-JP"/>
        </w:rPr>
        <w:t xml:space="preserve"> is simpler and has less impact on the current spec. Whereas Option 2 will require considerable amount of changes to the current</w:t>
      </w:r>
      <w:r w:rsidR="00344288">
        <w:rPr>
          <w:lang w:eastAsia="ja-JP"/>
        </w:rPr>
        <w:t xml:space="preserve"> spec (e.g. describe in steps how separate RLC timers are managed and used, or how </w:t>
      </w:r>
      <w:r w:rsidR="005A3BFD">
        <w:rPr>
          <w:lang w:eastAsia="ja-JP"/>
        </w:rPr>
        <w:t>out of order scheduling works). Therefore, we think Option 1 is more desirable.</w:t>
      </w:r>
    </w:p>
    <w:p w14:paraId="344324D5" w14:textId="4EF03BE2" w:rsidR="00FB59D4" w:rsidRPr="005A3BFD" w:rsidRDefault="00FB59D4" w:rsidP="005A3BFD">
      <w:pPr>
        <w:snapToGrid w:val="0"/>
        <w:ind w:left="1530" w:hanging="1530"/>
        <w:rPr>
          <w:b/>
          <w:bCs/>
        </w:rPr>
      </w:pPr>
      <w:r w:rsidRPr="005A3BFD">
        <w:rPr>
          <w:b/>
          <w:bCs/>
        </w:rPr>
        <w:t>Proposal</w:t>
      </w:r>
      <w:r w:rsidR="007C396A">
        <w:rPr>
          <w:b/>
          <w:bCs/>
        </w:rPr>
        <w:t xml:space="preserve"> 1</w:t>
      </w:r>
      <w:r w:rsidRPr="005A3BFD">
        <w:rPr>
          <w:b/>
          <w:bCs/>
        </w:rPr>
        <w:t xml:space="preserve">.  </w:t>
      </w:r>
      <w:r w:rsidR="005A3BFD" w:rsidRPr="005A3BFD">
        <w:rPr>
          <w:b/>
          <w:bCs/>
        </w:rPr>
        <w:tab/>
      </w:r>
      <w:r w:rsidRPr="005A3BFD">
        <w:rPr>
          <w:b/>
          <w:bCs/>
        </w:rPr>
        <w:t xml:space="preserve">If </w:t>
      </w:r>
      <w:r w:rsidR="005A3BFD" w:rsidRPr="005A3BFD">
        <w:rPr>
          <w:b/>
          <w:bCs/>
        </w:rPr>
        <w:t xml:space="preserve">different </w:t>
      </w:r>
      <w:r w:rsidRPr="005A3BFD">
        <w:rPr>
          <w:b/>
          <w:bCs/>
        </w:rPr>
        <w:t>PDU Set</w:t>
      </w:r>
      <w:r w:rsidR="005A3BFD" w:rsidRPr="005A3BFD">
        <w:rPr>
          <w:b/>
          <w:bCs/>
        </w:rPr>
        <w:t xml:space="preserve"> Importance </w:t>
      </w:r>
      <w:r w:rsidRPr="005A3BFD">
        <w:rPr>
          <w:b/>
          <w:bCs/>
        </w:rPr>
        <w:t xml:space="preserve">are mapped to the same DRB, </w:t>
      </w:r>
      <w:r w:rsidR="005A3BFD" w:rsidRPr="005A3BFD">
        <w:rPr>
          <w:b/>
          <w:bCs/>
        </w:rPr>
        <w:t>this DRB can have multiple RLC entities and logical channels, each of which is used to serve different PDU Set Importance.</w:t>
      </w:r>
    </w:p>
    <w:p w14:paraId="69241609" w14:textId="6DFD08C9" w:rsidR="0087319B" w:rsidRDefault="0087319B" w:rsidP="007C396A">
      <w:pPr>
        <w:pStyle w:val="Heading2"/>
        <w:spacing w:before="240" w:after="120"/>
      </w:pPr>
      <w:r>
        <w:t>Delay-aware LCP</w:t>
      </w:r>
      <w:r w:rsidR="002F6967">
        <w:t xml:space="preserve"> procedure</w:t>
      </w:r>
    </w:p>
    <w:p w14:paraId="4C8BEFC0" w14:textId="1B7EC3A3" w:rsidR="00EA6F3E" w:rsidRDefault="00462598" w:rsidP="004E37DF">
      <w:pPr>
        <w:spacing w:before="0"/>
        <w:ind w:left="0" w:firstLine="0"/>
        <w:rPr>
          <w:lang w:val="en-GB" w:eastAsia="ja-JP"/>
        </w:rPr>
      </w:pPr>
      <w:r>
        <w:rPr>
          <w:lang w:val="en-GB" w:eastAsia="ja-JP"/>
        </w:rPr>
        <w:t xml:space="preserve">In the current LCP procedure, the scheduling </w:t>
      </w:r>
      <w:r w:rsidR="00044BE6">
        <w:rPr>
          <w:lang w:val="en-GB" w:eastAsia="ja-JP"/>
        </w:rPr>
        <w:t>order</w:t>
      </w:r>
      <w:r>
        <w:rPr>
          <w:lang w:val="en-GB" w:eastAsia="ja-JP"/>
        </w:rPr>
        <w:t xml:space="preserve"> among different logical channels (LCH) </w:t>
      </w:r>
      <w:r w:rsidR="00203B33">
        <w:rPr>
          <w:lang w:val="en-GB" w:eastAsia="ja-JP"/>
        </w:rPr>
        <w:t xml:space="preserve">are determined by two </w:t>
      </w:r>
      <w:r w:rsidR="004956F8">
        <w:rPr>
          <w:lang w:val="en-GB" w:eastAsia="ja-JP"/>
        </w:rPr>
        <w:t>parameters</w:t>
      </w:r>
      <w:r w:rsidR="00203B33">
        <w:rPr>
          <w:lang w:val="en-GB" w:eastAsia="ja-JP"/>
        </w:rPr>
        <w:t xml:space="preserve">: priority </w:t>
      </w:r>
      <w:r w:rsidR="004956F8">
        <w:rPr>
          <w:lang w:val="en-GB" w:eastAsia="ja-JP"/>
        </w:rPr>
        <w:t xml:space="preserve">and prioritized bit rate </w:t>
      </w:r>
      <w:r w:rsidR="00F31843">
        <w:rPr>
          <w:lang w:val="en-GB" w:eastAsia="ja-JP"/>
        </w:rPr>
        <w:t xml:space="preserve">(PBR) </w:t>
      </w:r>
      <w:r w:rsidR="00203B33">
        <w:rPr>
          <w:lang w:val="en-GB" w:eastAsia="ja-JP"/>
        </w:rPr>
        <w:t xml:space="preserve">configured for </w:t>
      </w:r>
      <w:r w:rsidR="00E97BE7">
        <w:rPr>
          <w:lang w:val="en-GB" w:eastAsia="ja-JP"/>
        </w:rPr>
        <w:t>an</w:t>
      </w:r>
      <w:r w:rsidR="00203B33">
        <w:rPr>
          <w:lang w:val="en-GB" w:eastAsia="ja-JP"/>
        </w:rPr>
        <w:t xml:space="preserve"> LC</w:t>
      </w:r>
      <w:r w:rsidR="004956F8">
        <w:rPr>
          <w:lang w:val="en-GB" w:eastAsia="ja-JP"/>
        </w:rPr>
        <w:t xml:space="preserve">H. </w:t>
      </w:r>
      <w:r w:rsidR="00E14991">
        <w:rPr>
          <w:lang w:val="en-GB" w:eastAsia="ja-JP"/>
        </w:rPr>
        <w:t xml:space="preserve">The priority of </w:t>
      </w:r>
      <w:r w:rsidR="00DE0433">
        <w:rPr>
          <w:lang w:val="en-GB" w:eastAsia="ja-JP"/>
        </w:rPr>
        <w:t>a</w:t>
      </w:r>
      <w:r w:rsidR="00E97BE7">
        <w:rPr>
          <w:lang w:val="en-GB" w:eastAsia="ja-JP"/>
        </w:rPr>
        <w:t>n</w:t>
      </w:r>
      <w:r w:rsidR="00DE0433">
        <w:rPr>
          <w:lang w:val="en-GB" w:eastAsia="ja-JP"/>
        </w:rPr>
        <w:t xml:space="preserve"> LCH typically is associated with the delay requirement of the QoS flow mapped to that LCH, </w:t>
      </w:r>
      <w:r w:rsidR="00C47182">
        <w:rPr>
          <w:lang w:val="en-GB" w:eastAsia="ja-JP"/>
        </w:rPr>
        <w:t xml:space="preserve">i.e. the tighter delay requirement is, the higher priority </w:t>
      </w:r>
      <w:r w:rsidR="0052319A">
        <w:rPr>
          <w:lang w:val="en-GB" w:eastAsia="ja-JP"/>
        </w:rPr>
        <w:t>the</w:t>
      </w:r>
      <w:r w:rsidR="00C47182">
        <w:rPr>
          <w:lang w:val="en-GB" w:eastAsia="ja-JP"/>
        </w:rPr>
        <w:t xml:space="preserve"> LCH has. </w:t>
      </w:r>
      <w:r w:rsidR="008433EC">
        <w:rPr>
          <w:lang w:val="en-GB" w:eastAsia="ja-JP"/>
        </w:rPr>
        <w:t>The PBR of a</w:t>
      </w:r>
      <w:r w:rsidR="00E97BE7">
        <w:rPr>
          <w:lang w:val="en-GB" w:eastAsia="ja-JP"/>
        </w:rPr>
        <w:t>n</w:t>
      </w:r>
      <w:r w:rsidR="008433EC">
        <w:rPr>
          <w:lang w:val="en-GB" w:eastAsia="ja-JP"/>
        </w:rPr>
        <w:t xml:space="preserve"> LCH controls the average rate at which </w:t>
      </w:r>
      <w:r w:rsidR="00E97BE7">
        <w:rPr>
          <w:lang w:val="en-GB" w:eastAsia="ja-JP"/>
        </w:rPr>
        <w:t>the LCH is scheduled.</w:t>
      </w:r>
    </w:p>
    <w:p w14:paraId="71080DD9" w14:textId="5B8F2D9F" w:rsidR="006E36B0" w:rsidRDefault="00A33AEC" w:rsidP="00771A1A">
      <w:pPr>
        <w:ind w:left="0" w:firstLine="0"/>
        <w:rPr>
          <w:lang w:val="en-GB" w:eastAsia="ja-JP"/>
        </w:rPr>
      </w:pPr>
      <w:r>
        <w:rPr>
          <w:lang w:val="en-GB" w:eastAsia="ja-JP"/>
        </w:rPr>
        <w:t>When a</w:t>
      </w:r>
      <w:r w:rsidR="00205029">
        <w:rPr>
          <w:lang w:val="en-GB" w:eastAsia="ja-JP"/>
        </w:rPr>
        <w:t xml:space="preserve">n LCH has bursty arrivals, data typically arrives faster than </w:t>
      </w:r>
      <w:r w:rsidR="00771A1A">
        <w:rPr>
          <w:lang w:val="en-GB" w:eastAsia="ja-JP"/>
        </w:rPr>
        <w:t xml:space="preserve">its PBR or the GBR configured for the associated flow. </w:t>
      </w:r>
      <w:r w:rsidR="009847E6">
        <w:rPr>
          <w:lang w:val="en-GB" w:eastAsia="ja-JP"/>
        </w:rPr>
        <w:t xml:space="preserve">To </w:t>
      </w:r>
      <w:r w:rsidR="00D66D67">
        <w:rPr>
          <w:lang w:val="en-GB" w:eastAsia="ja-JP"/>
        </w:rPr>
        <w:t xml:space="preserve">ensure scheduling latency meets the delay requirement for the LCH, </w:t>
      </w:r>
      <w:r w:rsidR="00981AB9">
        <w:rPr>
          <w:lang w:val="en-GB" w:eastAsia="ja-JP"/>
        </w:rPr>
        <w:t>the PBR or GBR</w:t>
      </w:r>
      <w:r w:rsidR="00670DBB">
        <w:rPr>
          <w:lang w:val="en-GB" w:eastAsia="ja-JP"/>
        </w:rPr>
        <w:t xml:space="preserve"> ha</w:t>
      </w:r>
      <w:r w:rsidR="00981AB9">
        <w:rPr>
          <w:lang w:val="en-GB" w:eastAsia="ja-JP"/>
        </w:rPr>
        <w:t>s</w:t>
      </w:r>
      <w:r w:rsidR="00670DBB">
        <w:rPr>
          <w:lang w:val="en-GB" w:eastAsia="ja-JP"/>
        </w:rPr>
        <w:t xml:space="preserve"> to </w:t>
      </w:r>
      <w:r w:rsidR="000415F9">
        <w:rPr>
          <w:lang w:val="en-GB" w:eastAsia="ja-JP"/>
        </w:rPr>
        <w:t xml:space="preserve">be much </w:t>
      </w:r>
      <w:r w:rsidR="00670DBB">
        <w:rPr>
          <w:lang w:val="en-GB" w:eastAsia="ja-JP"/>
        </w:rPr>
        <w:t xml:space="preserve">large </w:t>
      </w:r>
      <w:r w:rsidR="000415F9">
        <w:rPr>
          <w:lang w:val="en-GB" w:eastAsia="ja-JP"/>
        </w:rPr>
        <w:t>than the average bit rate of the traffic, s</w:t>
      </w:r>
      <w:r w:rsidR="00CE01BE">
        <w:rPr>
          <w:lang w:val="en-GB" w:eastAsia="ja-JP"/>
        </w:rPr>
        <w:t xml:space="preserve">o that most PDUs can be scheduled as they arrive. </w:t>
      </w:r>
      <w:r w:rsidR="00065BDF">
        <w:rPr>
          <w:lang w:val="en-GB" w:eastAsia="ja-JP"/>
        </w:rPr>
        <w:t xml:space="preserve">However, this </w:t>
      </w:r>
      <w:r w:rsidR="00685DE3">
        <w:rPr>
          <w:lang w:val="en-GB" w:eastAsia="ja-JP"/>
        </w:rPr>
        <w:t>over allocation of</w:t>
      </w:r>
      <w:r w:rsidR="00065BDF">
        <w:rPr>
          <w:lang w:val="en-GB" w:eastAsia="ja-JP"/>
        </w:rPr>
        <w:t xml:space="preserve"> bit rate</w:t>
      </w:r>
      <w:r w:rsidR="00D46F17">
        <w:rPr>
          <w:lang w:val="en-GB" w:eastAsia="ja-JP"/>
        </w:rPr>
        <w:t xml:space="preserve"> </w:t>
      </w:r>
      <w:r w:rsidR="00896056">
        <w:rPr>
          <w:lang w:val="en-GB" w:eastAsia="ja-JP"/>
        </w:rPr>
        <w:t xml:space="preserve">means that </w:t>
      </w:r>
      <w:r w:rsidR="00A415FB">
        <w:rPr>
          <w:lang w:val="en-GB" w:eastAsia="ja-JP"/>
        </w:rPr>
        <w:t xml:space="preserve">network has to give up some </w:t>
      </w:r>
      <w:r w:rsidR="00896056">
        <w:rPr>
          <w:lang w:val="en-GB" w:eastAsia="ja-JP"/>
        </w:rPr>
        <w:t xml:space="preserve">uplink capacity </w:t>
      </w:r>
      <w:r w:rsidR="006E36B0">
        <w:rPr>
          <w:lang w:val="en-GB" w:eastAsia="ja-JP"/>
        </w:rPr>
        <w:t>in exchange for delay</w:t>
      </w:r>
      <w:r w:rsidR="00A3193C">
        <w:rPr>
          <w:lang w:val="en-GB" w:eastAsia="ja-JP"/>
        </w:rPr>
        <w:t xml:space="preserve"> performance</w:t>
      </w:r>
      <w:r w:rsidR="006E36B0">
        <w:rPr>
          <w:lang w:val="en-GB" w:eastAsia="ja-JP"/>
        </w:rPr>
        <w:t>.</w:t>
      </w:r>
    </w:p>
    <w:p w14:paraId="1ED624E0" w14:textId="37AFA2CA" w:rsidR="004E37DF" w:rsidRPr="008B2FB4" w:rsidRDefault="004E37DF" w:rsidP="002A0756">
      <w:pPr>
        <w:ind w:left="1620" w:hanging="1620"/>
        <w:rPr>
          <w:b/>
          <w:bCs/>
          <w:lang w:val="en-GB" w:eastAsia="ja-JP"/>
        </w:rPr>
      </w:pPr>
      <w:r w:rsidRPr="008B2FB4">
        <w:rPr>
          <w:b/>
          <w:bCs/>
          <w:lang w:val="en-GB" w:eastAsia="ja-JP"/>
        </w:rPr>
        <w:t>Observation</w:t>
      </w:r>
      <w:r w:rsidR="002A0756">
        <w:rPr>
          <w:b/>
          <w:bCs/>
          <w:lang w:val="en-GB" w:eastAsia="ja-JP"/>
        </w:rPr>
        <w:t xml:space="preserve"> </w:t>
      </w:r>
      <w:r w:rsidR="00736A63">
        <w:rPr>
          <w:b/>
          <w:bCs/>
          <w:lang w:val="en-GB" w:eastAsia="ja-JP"/>
        </w:rPr>
        <w:t>2</w:t>
      </w:r>
      <w:r w:rsidRPr="008B2FB4">
        <w:rPr>
          <w:b/>
          <w:bCs/>
          <w:lang w:val="en-GB" w:eastAsia="ja-JP"/>
        </w:rPr>
        <w:t>.</w:t>
      </w:r>
      <w:r w:rsidRPr="008B2FB4">
        <w:rPr>
          <w:b/>
          <w:bCs/>
          <w:lang w:val="en-GB" w:eastAsia="ja-JP"/>
        </w:rPr>
        <w:tab/>
      </w:r>
      <w:r w:rsidR="008B2FB4" w:rsidRPr="008B2FB4">
        <w:rPr>
          <w:b/>
          <w:bCs/>
          <w:lang w:val="en-GB" w:eastAsia="ja-JP"/>
        </w:rPr>
        <w:t>For bursty flows, n</w:t>
      </w:r>
      <w:r w:rsidR="00295353" w:rsidRPr="008B2FB4">
        <w:rPr>
          <w:b/>
          <w:bCs/>
          <w:lang w:val="en-GB" w:eastAsia="ja-JP"/>
        </w:rPr>
        <w:t xml:space="preserve">etwork may have to give up some uplink capacity in exchange for </w:t>
      </w:r>
      <w:r w:rsidR="008B2FB4" w:rsidRPr="008B2FB4">
        <w:rPr>
          <w:b/>
          <w:bCs/>
          <w:lang w:val="en-GB" w:eastAsia="ja-JP"/>
        </w:rPr>
        <w:t xml:space="preserve">their </w:t>
      </w:r>
      <w:r w:rsidR="00295353" w:rsidRPr="008B2FB4">
        <w:rPr>
          <w:b/>
          <w:bCs/>
          <w:lang w:val="en-GB" w:eastAsia="ja-JP"/>
        </w:rPr>
        <w:t>delay performance</w:t>
      </w:r>
      <w:r w:rsidR="008B2FB4" w:rsidRPr="008B2FB4">
        <w:rPr>
          <w:b/>
          <w:bCs/>
          <w:lang w:val="en-GB" w:eastAsia="ja-JP"/>
        </w:rPr>
        <w:t>.</w:t>
      </w:r>
      <w:r w:rsidR="00295353" w:rsidRPr="008B2FB4">
        <w:rPr>
          <w:b/>
          <w:bCs/>
          <w:lang w:val="en-GB" w:eastAsia="ja-JP"/>
        </w:rPr>
        <w:t xml:space="preserve"> </w:t>
      </w:r>
    </w:p>
    <w:p w14:paraId="2B867657" w14:textId="41CE4946" w:rsidR="00207E21" w:rsidRDefault="00AE6B34" w:rsidP="00771A1A">
      <w:pPr>
        <w:ind w:left="0" w:firstLine="0"/>
        <w:rPr>
          <w:lang w:val="en-GB" w:eastAsia="ja-JP"/>
        </w:rPr>
      </w:pPr>
      <w:r>
        <w:rPr>
          <w:lang w:val="en-GB" w:eastAsia="ja-JP"/>
        </w:rPr>
        <w:t>We think it is possible t</w:t>
      </w:r>
      <w:r w:rsidR="00EF054E">
        <w:rPr>
          <w:lang w:val="en-GB" w:eastAsia="ja-JP"/>
        </w:rPr>
        <w:t xml:space="preserve">hat </w:t>
      </w:r>
      <w:r w:rsidR="00A415FB">
        <w:rPr>
          <w:lang w:val="en-GB" w:eastAsia="ja-JP"/>
        </w:rPr>
        <w:t xml:space="preserve">this loss in uplink capacity can be reduced </w:t>
      </w:r>
      <w:r w:rsidR="00062A1C">
        <w:rPr>
          <w:lang w:val="en-GB" w:eastAsia="ja-JP"/>
        </w:rPr>
        <w:t xml:space="preserve">if the LCP procedure is more aware of the delay </w:t>
      </w:r>
      <w:r w:rsidR="00A936E3">
        <w:rPr>
          <w:lang w:val="en-GB" w:eastAsia="ja-JP"/>
        </w:rPr>
        <w:t>incurred</w:t>
      </w:r>
      <w:r w:rsidR="007244B8">
        <w:rPr>
          <w:lang w:val="en-GB" w:eastAsia="ja-JP"/>
        </w:rPr>
        <w:t xml:space="preserve"> by uplink data (aka residual delay budget)</w:t>
      </w:r>
      <w:r w:rsidR="00A936E3">
        <w:rPr>
          <w:lang w:val="en-GB" w:eastAsia="ja-JP"/>
        </w:rPr>
        <w:t xml:space="preserve"> and include that as a factor in its </w:t>
      </w:r>
      <w:r w:rsidR="00800529">
        <w:rPr>
          <w:lang w:val="en-GB" w:eastAsia="ja-JP"/>
        </w:rPr>
        <w:t>scheduling priority</w:t>
      </w:r>
      <w:r w:rsidR="007244B8">
        <w:rPr>
          <w:lang w:val="en-GB" w:eastAsia="ja-JP"/>
        </w:rPr>
        <w:t xml:space="preserve">. </w:t>
      </w:r>
      <w:r w:rsidR="00374EF6">
        <w:rPr>
          <w:lang w:val="en-GB" w:eastAsia="ja-JP"/>
        </w:rPr>
        <w:t xml:space="preserve">More specifically, </w:t>
      </w:r>
      <w:r w:rsidR="004555C8">
        <w:rPr>
          <w:lang w:val="en-GB" w:eastAsia="ja-JP"/>
        </w:rPr>
        <w:t xml:space="preserve">network </w:t>
      </w:r>
      <w:r w:rsidR="0038414B">
        <w:rPr>
          <w:lang w:val="en-GB" w:eastAsia="ja-JP"/>
        </w:rPr>
        <w:t xml:space="preserve">can </w:t>
      </w:r>
      <w:r w:rsidR="004555C8">
        <w:rPr>
          <w:lang w:val="en-GB" w:eastAsia="ja-JP"/>
        </w:rPr>
        <w:t xml:space="preserve">allocate PBR or GBR close to the </w:t>
      </w:r>
      <w:r w:rsidR="008F6731">
        <w:rPr>
          <w:lang w:val="en-GB" w:eastAsia="ja-JP"/>
        </w:rPr>
        <w:t xml:space="preserve">average bit rate of a flow. When data from the flow is </w:t>
      </w:r>
      <w:r w:rsidR="007E417B">
        <w:rPr>
          <w:lang w:val="en-GB" w:eastAsia="ja-JP"/>
        </w:rPr>
        <w:t xml:space="preserve">held back </w:t>
      </w:r>
      <w:r w:rsidR="002F0498">
        <w:rPr>
          <w:lang w:val="en-GB" w:eastAsia="ja-JP"/>
        </w:rPr>
        <w:t>by</w:t>
      </w:r>
      <w:r w:rsidR="007E417B">
        <w:rPr>
          <w:lang w:val="en-GB" w:eastAsia="ja-JP"/>
        </w:rPr>
        <w:t xml:space="preserve"> </w:t>
      </w:r>
      <w:r w:rsidR="002245BA">
        <w:rPr>
          <w:lang w:val="en-GB" w:eastAsia="ja-JP"/>
        </w:rPr>
        <w:t>the LCP traffic regulator</w:t>
      </w:r>
      <w:r w:rsidR="002F0498">
        <w:rPr>
          <w:lang w:val="en-GB" w:eastAsia="ja-JP"/>
        </w:rPr>
        <w:t xml:space="preserve"> due to arrival rate being higher than the allocated data rate</w:t>
      </w:r>
      <w:r w:rsidR="002245BA">
        <w:rPr>
          <w:lang w:val="en-GB" w:eastAsia="ja-JP"/>
        </w:rPr>
        <w:t xml:space="preserve">, </w:t>
      </w:r>
      <w:r w:rsidR="0024770D">
        <w:rPr>
          <w:lang w:val="en-GB" w:eastAsia="ja-JP"/>
        </w:rPr>
        <w:t xml:space="preserve">the LCP procedure </w:t>
      </w:r>
      <w:r w:rsidR="00A57E2C">
        <w:rPr>
          <w:lang w:val="en-GB" w:eastAsia="ja-JP"/>
        </w:rPr>
        <w:t xml:space="preserve">then </w:t>
      </w:r>
      <w:r w:rsidR="0024770D">
        <w:rPr>
          <w:lang w:val="en-GB" w:eastAsia="ja-JP"/>
        </w:rPr>
        <w:t xml:space="preserve">tracks the amount of delay </w:t>
      </w:r>
      <w:r w:rsidR="00A57E2C">
        <w:rPr>
          <w:lang w:val="en-GB" w:eastAsia="ja-JP"/>
        </w:rPr>
        <w:t xml:space="preserve">that the buffered data </w:t>
      </w:r>
      <w:r w:rsidR="00A63BB4">
        <w:rPr>
          <w:lang w:val="en-GB" w:eastAsia="ja-JP"/>
        </w:rPr>
        <w:t xml:space="preserve">accumulates. </w:t>
      </w:r>
      <w:r w:rsidR="00DF7ABA">
        <w:rPr>
          <w:lang w:val="en-GB" w:eastAsia="ja-JP"/>
        </w:rPr>
        <w:t xml:space="preserve">If the residual delay budget of </w:t>
      </w:r>
      <w:r w:rsidR="00DE51EF">
        <w:rPr>
          <w:lang w:val="en-GB" w:eastAsia="ja-JP"/>
        </w:rPr>
        <w:t xml:space="preserve">some buffered data </w:t>
      </w:r>
      <w:r w:rsidR="00661B18">
        <w:rPr>
          <w:lang w:val="en-GB" w:eastAsia="ja-JP"/>
        </w:rPr>
        <w:t xml:space="preserve">approaches some limit or threshold, the LCP procedure can give higher scheduling priority </w:t>
      </w:r>
      <w:r w:rsidR="000F0CA8">
        <w:rPr>
          <w:lang w:val="en-GB" w:eastAsia="ja-JP"/>
        </w:rPr>
        <w:t xml:space="preserve">to the data, so that their delay requirement is still met. </w:t>
      </w:r>
      <w:r w:rsidR="0024770D">
        <w:rPr>
          <w:lang w:val="en-GB" w:eastAsia="ja-JP"/>
        </w:rPr>
        <w:t xml:space="preserve"> </w:t>
      </w:r>
    </w:p>
    <w:p w14:paraId="759E7CA8" w14:textId="342A4AF2" w:rsidR="00EF0113" w:rsidRPr="00207E21" w:rsidRDefault="00EF0113" w:rsidP="002A0756">
      <w:pPr>
        <w:ind w:left="1620" w:hanging="1620"/>
        <w:rPr>
          <w:b/>
          <w:bCs/>
          <w:lang w:val="en-GB" w:eastAsia="ja-JP"/>
        </w:rPr>
      </w:pPr>
      <w:r w:rsidRPr="00207E21">
        <w:rPr>
          <w:b/>
          <w:bCs/>
          <w:lang w:val="en-GB" w:eastAsia="ja-JP"/>
        </w:rPr>
        <w:t>Observation</w:t>
      </w:r>
      <w:r w:rsidR="002A0756">
        <w:rPr>
          <w:b/>
          <w:bCs/>
          <w:lang w:val="en-GB" w:eastAsia="ja-JP"/>
        </w:rPr>
        <w:t xml:space="preserve"> </w:t>
      </w:r>
      <w:r w:rsidR="00736A63">
        <w:rPr>
          <w:b/>
          <w:bCs/>
          <w:lang w:val="en-GB" w:eastAsia="ja-JP"/>
        </w:rPr>
        <w:t>3</w:t>
      </w:r>
      <w:r w:rsidRPr="00207E21">
        <w:rPr>
          <w:b/>
          <w:bCs/>
          <w:lang w:val="en-GB" w:eastAsia="ja-JP"/>
        </w:rPr>
        <w:t>.</w:t>
      </w:r>
      <w:r w:rsidRPr="00207E21">
        <w:rPr>
          <w:b/>
          <w:bCs/>
          <w:lang w:val="en-GB" w:eastAsia="ja-JP"/>
        </w:rPr>
        <w:tab/>
      </w:r>
      <w:r w:rsidR="004813D8">
        <w:rPr>
          <w:b/>
          <w:bCs/>
          <w:lang w:val="en-GB" w:eastAsia="ja-JP"/>
        </w:rPr>
        <w:t xml:space="preserve">If the LCP procedure can </w:t>
      </w:r>
      <w:r w:rsidR="00E25B45">
        <w:rPr>
          <w:b/>
          <w:bCs/>
          <w:lang w:val="en-GB" w:eastAsia="ja-JP"/>
        </w:rPr>
        <w:t>take</w:t>
      </w:r>
      <w:r w:rsidR="004813D8">
        <w:rPr>
          <w:b/>
          <w:bCs/>
          <w:lang w:val="en-GB" w:eastAsia="ja-JP"/>
        </w:rPr>
        <w:t xml:space="preserve"> residual delay budget</w:t>
      </w:r>
      <w:r w:rsidR="004813D8" w:rsidRPr="00207E21">
        <w:rPr>
          <w:b/>
          <w:bCs/>
          <w:lang w:val="en-GB" w:eastAsia="ja-JP"/>
        </w:rPr>
        <w:t xml:space="preserve"> </w:t>
      </w:r>
      <w:r w:rsidR="00BC3D40">
        <w:rPr>
          <w:b/>
          <w:bCs/>
          <w:lang w:val="en-GB" w:eastAsia="ja-JP"/>
        </w:rPr>
        <w:t>in</w:t>
      </w:r>
      <w:r w:rsidR="00E25B45">
        <w:rPr>
          <w:b/>
          <w:bCs/>
          <w:lang w:val="en-GB" w:eastAsia="ja-JP"/>
        </w:rPr>
        <w:t xml:space="preserve">to </w:t>
      </w:r>
      <w:r w:rsidR="00584CC1">
        <w:rPr>
          <w:b/>
          <w:bCs/>
          <w:lang w:val="en-GB" w:eastAsia="ja-JP"/>
        </w:rPr>
        <w:t>account</w:t>
      </w:r>
      <w:r w:rsidR="00E25B45">
        <w:rPr>
          <w:b/>
          <w:bCs/>
          <w:lang w:val="en-GB" w:eastAsia="ja-JP"/>
        </w:rPr>
        <w:t xml:space="preserve"> when </w:t>
      </w:r>
      <w:r w:rsidR="00F50A92">
        <w:rPr>
          <w:b/>
          <w:bCs/>
          <w:lang w:val="en-GB" w:eastAsia="ja-JP"/>
        </w:rPr>
        <w:t>scheduling uplink data</w:t>
      </w:r>
      <w:r w:rsidR="004813D8">
        <w:rPr>
          <w:b/>
          <w:bCs/>
          <w:lang w:val="en-GB" w:eastAsia="ja-JP"/>
        </w:rPr>
        <w:t>, n</w:t>
      </w:r>
      <w:r w:rsidR="00D74797">
        <w:rPr>
          <w:b/>
          <w:bCs/>
          <w:lang w:val="en-GB" w:eastAsia="ja-JP"/>
        </w:rPr>
        <w:t xml:space="preserve">etwork can more efficiently allocate bandwidth for bursty flows </w:t>
      </w:r>
      <w:r w:rsidR="00D74797" w:rsidRPr="00207E21">
        <w:rPr>
          <w:b/>
          <w:bCs/>
          <w:lang w:val="en-GB" w:eastAsia="ja-JP"/>
        </w:rPr>
        <w:t xml:space="preserve">and </w:t>
      </w:r>
      <w:r w:rsidR="006554C7">
        <w:rPr>
          <w:b/>
          <w:bCs/>
          <w:lang w:val="en-GB" w:eastAsia="ja-JP"/>
        </w:rPr>
        <w:t xml:space="preserve">thus </w:t>
      </w:r>
      <w:r w:rsidR="00D74797" w:rsidRPr="00207E21">
        <w:rPr>
          <w:b/>
          <w:bCs/>
          <w:lang w:val="en-GB" w:eastAsia="ja-JP"/>
        </w:rPr>
        <w:t xml:space="preserve">improve </w:t>
      </w:r>
      <w:r w:rsidR="00D74797">
        <w:rPr>
          <w:b/>
          <w:bCs/>
          <w:lang w:val="en-GB" w:eastAsia="ja-JP"/>
        </w:rPr>
        <w:t>uplink</w:t>
      </w:r>
      <w:r w:rsidR="00D74797" w:rsidRPr="00207E21">
        <w:rPr>
          <w:b/>
          <w:bCs/>
          <w:lang w:val="en-GB" w:eastAsia="ja-JP"/>
        </w:rPr>
        <w:t xml:space="preserve"> </w:t>
      </w:r>
      <w:r w:rsidR="006554C7" w:rsidRPr="00207E21">
        <w:rPr>
          <w:b/>
          <w:bCs/>
          <w:lang w:val="en-GB" w:eastAsia="ja-JP"/>
        </w:rPr>
        <w:t>capacity</w:t>
      </w:r>
      <w:r w:rsidRPr="00207E21">
        <w:rPr>
          <w:b/>
          <w:bCs/>
          <w:lang w:val="en-GB" w:eastAsia="ja-JP"/>
        </w:rPr>
        <w:t>.</w:t>
      </w:r>
    </w:p>
    <w:p w14:paraId="46276CC0" w14:textId="039A3C65" w:rsidR="00207E21" w:rsidRDefault="0018044C" w:rsidP="003D0B7E">
      <w:pPr>
        <w:ind w:left="0" w:firstLine="0"/>
        <w:rPr>
          <w:lang w:val="en-GB" w:eastAsia="ja-JP"/>
        </w:rPr>
      </w:pPr>
      <w:r>
        <w:rPr>
          <w:lang w:val="en-GB" w:eastAsia="ja-JP"/>
        </w:rPr>
        <w:t xml:space="preserve">There can be multiple </w:t>
      </w:r>
      <w:r w:rsidR="000371DD">
        <w:rPr>
          <w:lang w:val="en-GB" w:eastAsia="ja-JP"/>
        </w:rPr>
        <w:t>options</w:t>
      </w:r>
      <w:r>
        <w:rPr>
          <w:lang w:val="en-GB" w:eastAsia="ja-JP"/>
        </w:rPr>
        <w:t xml:space="preserve"> for </w:t>
      </w:r>
      <w:r w:rsidR="00BC3D40">
        <w:rPr>
          <w:lang w:val="en-GB" w:eastAsia="ja-JP"/>
        </w:rPr>
        <w:t>the LCP procedure to take residual delay budget into account when schedulin</w:t>
      </w:r>
      <w:r w:rsidR="003D0B7E">
        <w:rPr>
          <w:lang w:val="en-GB" w:eastAsia="ja-JP"/>
        </w:rPr>
        <w:t xml:space="preserve">g uplink data. For example, </w:t>
      </w:r>
      <w:r w:rsidR="00D55B6E">
        <w:rPr>
          <w:lang w:val="en-GB" w:eastAsia="ja-JP"/>
        </w:rPr>
        <w:t>UE can keep using the legacy LCP procedure until residual delay budget of data in some LCH has e</w:t>
      </w:r>
      <w:r w:rsidR="00F003E0">
        <w:rPr>
          <w:lang w:val="en-GB" w:eastAsia="ja-JP"/>
        </w:rPr>
        <w:t xml:space="preserve">xceeded a threshold. </w:t>
      </w:r>
      <w:r w:rsidR="00A06DA8">
        <w:rPr>
          <w:lang w:val="en-GB" w:eastAsia="ja-JP"/>
        </w:rPr>
        <w:t>When that happens,</w:t>
      </w:r>
      <w:r w:rsidR="00F003E0">
        <w:rPr>
          <w:lang w:val="en-GB" w:eastAsia="ja-JP"/>
        </w:rPr>
        <w:t xml:space="preserve"> LCP procedure </w:t>
      </w:r>
      <w:r w:rsidR="001E2B2E">
        <w:rPr>
          <w:lang w:val="en-GB" w:eastAsia="ja-JP"/>
        </w:rPr>
        <w:t>gives higher schedule priority to that data</w:t>
      </w:r>
      <w:r w:rsidR="00665250">
        <w:rPr>
          <w:lang w:val="en-GB" w:eastAsia="ja-JP"/>
        </w:rPr>
        <w:t xml:space="preserve">. </w:t>
      </w:r>
    </w:p>
    <w:p w14:paraId="4F0B9414" w14:textId="30DC87B1" w:rsidR="000371DD" w:rsidRDefault="00A758B9" w:rsidP="003D0B7E">
      <w:pPr>
        <w:ind w:left="0" w:firstLine="0"/>
        <w:rPr>
          <w:lang w:val="en-GB" w:eastAsia="ja-JP"/>
        </w:rPr>
      </w:pPr>
      <w:r>
        <w:rPr>
          <w:lang w:val="en-GB" w:eastAsia="ja-JP"/>
        </w:rPr>
        <w:t xml:space="preserve">Since the LCP procedure is directly in the data path, </w:t>
      </w:r>
      <w:r w:rsidR="008742AB">
        <w:rPr>
          <w:lang w:val="en-GB" w:eastAsia="ja-JP"/>
        </w:rPr>
        <w:t xml:space="preserve">we think only </w:t>
      </w:r>
      <w:r w:rsidR="000371DD">
        <w:rPr>
          <w:lang w:val="en-GB" w:eastAsia="ja-JP"/>
        </w:rPr>
        <w:t xml:space="preserve">enhancements which have </w:t>
      </w:r>
      <w:r>
        <w:rPr>
          <w:lang w:val="en-GB" w:eastAsia="ja-JP"/>
        </w:rPr>
        <w:t>small impacts on the legacy LCP procedure should be studied</w:t>
      </w:r>
      <w:r w:rsidR="00DC2723">
        <w:rPr>
          <w:lang w:val="en-GB" w:eastAsia="ja-JP"/>
        </w:rPr>
        <w:t>.</w:t>
      </w:r>
      <w:r w:rsidR="000371DD">
        <w:rPr>
          <w:lang w:val="en-GB" w:eastAsia="ja-JP"/>
        </w:rPr>
        <w:t xml:space="preserve"> </w:t>
      </w:r>
    </w:p>
    <w:p w14:paraId="024FBC88" w14:textId="292B4C0A" w:rsidR="00EF0113" w:rsidRPr="00207E21" w:rsidRDefault="00EF0113" w:rsidP="002A0756">
      <w:pPr>
        <w:ind w:left="1620" w:hanging="1620"/>
        <w:rPr>
          <w:b/>
          <w:bCs/>
          <w:lang w:val="en-GB" w:eastAsia="ja-JP"/>
        </w:rPr>
      </w:pPr>
      <w:r w:rsidRPr="00207E21">
        <w:rPr>
          <w:b/>
          <w:bCs/>
          <w:lang w:val="en-GB" w:eastAsia="ja-JP"/>
        </w:rPr>
        <w:t>Proposal</w:t>
      </w:r>
      <w:r w:rsidR="002A0756">
        <w:rPr>
          <w:b/>
          <w:bCs/>
          <w:lang w:val="en-GB" w:eastAsia="ja-JP"/>
        </w:rPr>
        <w:t xml:space="preserve"> </w:t>
      </w:r>
      <w:r w:rsidR="00736A63">
        <w:rPr>
          <w:b/>
          <w:bCs/>
          <w:lang w:val="en-GB" w:eastAsia="ja-JP"/>
        </w:rPr>
        <w:t>2</w:t>
      </w:r>
      <w:r w:rsidRPr="00207E21">
        <w:rPr>
          <w:b/>
          <w:bCs/>
          <w:lang w:val="en-GB" w:eastAsia="ja-JP"/>
        </w:rPr>
        <w:t>.</w:t>
      </w:r>
      <w:r w:rsidRPr="00207E21">
        <w:rPr>
          <w:b/>
          <w:bCs/>
          <w:lang w:val="en-GB" w:eastAsia="ja-JP"/>
        </w:rPr>
        <w:tab/>
        <w:t xml:space="preserve">RAN2 study enhancements to LCP procedure </w:t>
      </w:r>
      <w:r w:rsidR="00C65704">
        <w:rPr>
          <w:b/>
          <w:bCs/>
          <w:lang w:val="en-GB" w:eastAsia="ja-JP"/>
        </w:rPr>
        <w:t xml:space="preserve">which </w:t>
      </w:r>
      <w:r w:rsidR="00C65704" w:rsidRPr="00C65704">
        <w:rPr>
          <w:b/>
          <w:bCs/>
          <w:lang w:val="en-GB" w:eastAsia="ja-JP"/>
        </w:rPr>
        <w:t xml:space="preserve">take residual delay budget </w:t>
      </w:r>
      <w:r w:rsidR="00C65704">
        <w:rPr>
          <w:b/>
          <w:bCs/>
          <w:lang w:val="en-GB" w:eastAsia="ja-JP"/>
        </w:rPr>
        <w:t xml:space="preserve">of buffered data </w:t>
      </w:r>
      <w:r w:rsidR="00C65704" w:rsidRPr="00C65704">
        <w:rPr>
          <w:b/>
          <w:bCs/>
          <w:lang w:val="en-GB" w:eastAsia="ja-JP"/>
        </w:rPr>
        <w:t>into account when scheduling uplink data</w:t>
      </w:r>
      <w:r w:rsidRPr="00207E21">
        <w:rPr>
          <w:b/>
          <w:bCs/>
          <w:lang w:val="en-GB" w:eastAsia="ja-JP"/>
        </w:rPr>
        <w:t xml:space="preserve">. </w:t>
      </w:r>
    </w:p>
    <w:p w14:paraId="1C136B35" w14:textId="77777777" w:rsidR="00C20C06" w:rsidRPr="00341812" w:rsidRDefault="00501D61" w:rsidP="001A3C00">
      <w:pPr>
        <w:pStyle w:val="Heading1"/>
        <w:rPr>
          <w:lang w:val="en-US"/>
        </w:rPr>
      </w:pPr>
      <w:r w:rsidRPr="00341812">
        <w:rPr>
          <w:lang w:val="en-US"/>
        </w:rPr>
        <w:lastRenderedPageBreak/>
        <w:t>Conclusion</w:t>
      </w:r>
    </w:p>
    <w:p w14:paraId="638E4AD4" w14:textId="25481736" w:rsidR="00942D9D" w:rsidRDefault="009B761C" w:rsidP="00842B70">
      <w:pPr>
        <w:snapToGrid w:val="0"/>
        <w:spacing w:before="0" w:after="120"/>
        <w:jc w:val="both"/>
        <w:rPr>
          <w:lang w:eastAsia="ja-JP"/>
        </w:rPr>
      </w:pPr>
      <w:r>
        <w:rPr>
          <w:lang w:eastAsia="ja-JP"/>
        </w:rPr>
        <w:t>Based on the above analysis, w</w:t>
      </w:r>
      <w:r w:rsidR="00942D9D" w:rsidRPr="00341812">
        <w:rPr>
          <w:lang w:eastAsia="ja-JP"/>
        </w:rPr>
        <w:t>e’d recommend RAN2 to discuss and adopt the following proposals:</w:t>
      </w:r>
    </w:p>
    <w:p w14:paraId="27660FBD" w14:textId="7CDFCD10" w:rsidR="00841ACF" w:rsidRPr="00841ACF" w:rsidRDefault="00841ACF" w:rsidP="00736A63">
      <w:pPr>
        <w:ind w:left="1530" w:hanging="1530"/>
        <w:rPr>
          <w:u w:val="single"/>
          <w:lang w:eastAsia="ja-JP"/>
        </w:rPr>
      </w:pPr>
      <w:r w:rsidRPr="00841ACF">
        <w:rPr>
          <w:u w:val="single"/>
          <w:lang w:eastAsia="ja-JP"/>
        </w:rPr>
        <w:t>Prioritization among different PDU Set Importance</w:t>
      </w:r>
    </w:p>
    <w:p w14:paraId="215F99B1" w14:textId="1C348F31" w:rsidR="00736A63" w:rsidRPr="008347B4" w:rsidRDefault="00736A63" w:rsidP="00736A63">
      <w:pPr>
        <w:ind w:left="1530" w:hanging="1530"/>
        <w:rPr>
          <w:b/>
          <w:bCs/>
          <w:lang w:eastAsia="ja-JP"/>
        </w:rPr>
      </w:pPr>
      <w:r w:rsidRPr="008347B4">
        <w:rPr>
          <w:b/>
          <w:bCs/>
          <w:lang w:eastAsia="ja-JP"/>
        </w:rPr>
        <w:t>Observation</w:t>
      </w:r>
      <w:r>
        <w:rPr>
          <w:b/>
          <w:bCs/>
          <w:lang w:eastAsia="ja-JP"/>
        </w:rPr>
        <w:t xml:space="preserve"> 1</w:t>
      </w:r>
      <w:r w:rsidRPr="008347B4">
        <w:rPr>
          <w:b/>
          <w:bCs/>
          <w:lang w:eastAsia="ja-JP"/>
        </w:rPr>
        <w:t>.</w:t>
      </w:r>
      <w:r w:rsidRPr="008347B4">
        <w:rPr>
          <w:b/>
          <w:bCs/>
          <w:lang w:eastAsia="ja-JP"/>
        </w:rPr>
        <w:tab/>
        <w:t>If in order delivery is not required, Alternative 111 can support differentiated handling of different PDU Set Importance through configuration of different QoS profiles. No additional enhancements are needed.</w:t>
      </w:r>
    </w:p>
    <w:p w14:paraId="3EA74322" w14:textId="77777777" w:rsidR="00736A63" w:rsidRPr="005A3BFD" w:rsidRDefault="00736A63" w:rsidP="00736A63">
      <w:pPr>
        <w:snapToGrid w:val="0"/>
        <w:ind w:left="1530" w:hanging="1530"/>
        <w:rPr>
          <w:b/>
          <w:bCs/>
        </w:rPr>
      </w:pPr>
      <w:r w:rsidRPr="005A3BFD">
        <w:rPr>
          <w:b/>
          <w:bCs/>
        </w:rPr>
        <w:t>Proposal</w:t>
      </w:r>
      <w:r>
        <w:rPr>
          <w:b/>
          <w:bCs/>
        </w:rPr>
        <w:t xml:space="preserve"> 1</w:t>
      </w:r>
      <w:r w:rsidRPr="005A3BFD">
        <w:rPr>
          <w:b/>
          <w:bCs/>
        </w:rPr>
        <w:t xml:space="preserve">.  </w:t>
      </w:r>
      <w:r w:rsidRPr="005A3BFD">
        <w:rPr>
          <w:b/>
          <w:bCs/>
        </w:rPr>
        <w:tab/>
        <w:t>If different PDU Set Importance are mapped to the same DRB, this DRB can have multiple RLC entities and logical channels, each of which is used to serve different PDU Set Importance.</w:t>
      </w:r>
    </w:p>
    <w:p w14:paraId="2BDB913D" w14:textId="36460ACE" w:rsidR="00736A63" w:rsidRPr="002C51BC" w:rsidRDefault="002C51BC" w:rsidP="002C51BC">
      <w:pPr>
        <w:spacing w:before="240" w:after="60"/>
        <w:ind w:left="1627" w:hanging="1627"/>
        <w:rPr>
          <w:u w:val="single"/>
          <w:lang w:val="en-GB" w:eastAsia="ja-JP"/>
        </w:rPr>
      </w:pPr>
      <w:r w:rsidRPr="002C51BC">
        <w:rPr>
          <w:u w:val="single"/>
          <w:lang w:val="en-GB" w:eastAsia="ja-JP"/>
        </w:rPr>
        <w:t>Delay-aware LCP procedure</w:t>
      </w:r>
    </w:p>
    <w:p w14:paraId="316ECBB6" w14:textId="1E66970D" w:rsidR="00842B70" w:rsidRPr="008B2FB4" w:rsidRDefault="00842B70" w:rsidP="00842B70">
      <w:pPr>
        <w:spacing w:after="60"/>
        <w:ind w:left="1627" w:hanging="1627"/>
        <w:rPr>
          <w:b/>
          <w:bCs/>
          <w:lang w:val="en-GB" w:eastAsia="ja-JP"/>
        </w:rPr>
      </w:pPr>
      <w:r w:rsidRPr="008B2FB4">
        <w:rPr>
          <w:b/>
          <w:bCs/>
          <w:lang w:val="en-GB" w:eastAsia="ja-JP"/>
        </w:rPr>
        <w:t>Observation</w:t>
      </w:r>
      <w:r>
        <w:rPr>
          <w:b/>
          <w:bCs/>
          <w:lang w:val="en-GB" w:eastAsia="ja-JP"/>
        </w:rPr>
        <w:t xml:space="preserve"> </w:t>
      </w:r>
      <w:r w:rsidR="002C51BC">
        <w:rPr>
          <w:b/>
          <w:bCs/>
          <w:lang w:val="en-GB" w:eastAsia="ja-JP"/>
        </w:rPr>
        <w:t>2</w:t>
      </w:r>
      <w:r w:rsidRPr="008B2FB4">
        <w:rPr>
          <w:b/>
          <w:bCs/>
          <w:lang w:val="en-GB" w:eastAsia="ja-JP"/>
        </w:rPr>
        <w:t>.</w:t>
      </w:r>
      <w:r w:rsidRPr="008B2FB4">
        <w:rPr>
          <w:b/>
          <w:bCs/>
          <w:lang w:val="en-GB" w:eastAsia="ja-JP"/>
        </w:rPr>
        <w:tab/>
        <w:t xml:space="preserve">For bursty flows, network may have to give up some uplink capacity in exchange for their delay performance. </w:t>
      </w:r>
    </w:p>
    <w:p w14:paraId="7A1C3E23" w14:textId="5B536AA6" w:rsidR="00842B70" w:rsidRPr="00207E21" w:rsidRDefault="00842B70" w:rsidP="00842B70">
      <w:pPr>
        <w:spacing w:after="60"/>
        <w:ind w:left="1627" w:hanging="1627"/>
        <w:rPr>
          <w:b/>
          <w:bCs/>
          <w:lang w:val="en-GB" w:eastAsia="ja-JP"/>
        </w:rPr>
      </w:pPr>
      <w:r w:rsidRPr="00207E21">
        <w:rPr>
          <w:b/>
          <w:bCs/>
          <w:lang w:val="en-GB" w:eastAsia="ja-JP"/>
        </w:rPr>
        <w:t>Observation</w:t>
      </w:r>
      <w:r>
        <w:rPr>
          <w:b/>
          <w:bCs/>
          <w:lang w:val="en-GB" w:eastAsia="ja-JP"/>
        </w:rPr>
        <w:t xml:space="preserve"> </w:t>
      </w:r>
      <w:r w:rsidR="002C51BC">
        <w:rPr>
          <w:b/>
          <w:bCs/>
          <w:lang w:val="en-GB" w:eastAsia="ja-JP"/>
        </w:rPr>
        <w:t>3</w:t>
      </w:r>
      <w:r w:rsidRPr="00207E21">
        <w:rPr>
          <w:b/>
          <w:bCs/>
          <w:lang w:val="en-GB" w:eastAsia="ja-JP"/>
        </w:rPr>
        <w:t>.</w:t>
      </w:r>
      <w:r w:rsidRPr="00207E21">
        <w:rPr>
          <w:b/>
          <w:bCs/>
          <w:lang w:val="en-GB" w:eastAsia="ja-JP"/>
        </w:rPr>
        <w:tab/>
      </w:r>
      <w:r>
        <w:rPr>
          <w:b/>
          <w:bCs/>
          <w:lang w:val="en-GB" w:eastAsia="ja-JP"/>
        </w:rPr>
        <w:t>If the LCP procedure can take residual delay budget</w:t>
      </w:r>
      <w:r w:rsidRPr="00207E21">
        <w:rPr>
          <w:b/>
          <w:bCs/>
          <w:lang w:val="en-GB" w:eastAsia="ja-JP"/>
        </w:rPr>
        <w:t xml:space="preserve"> </w:t>
      </w:r>
      <w:r>
        <w:rPr>
          <w:b/>
          <w:bCs/>
          <w:lang w:val="en-GB" w:eastAsia="ja-JP"/>
        </w:rPr>
        <w:t xml:space="preserve">into account when scheduling uplink data, network can more efficiently allocate bandwidth for bursty flows </w:t>
      </w:r>
      <w:r w:rsidRPr="00207E21">
        <w:rPr>
          <w:b/>
          <w:bCs/>
          <w:lang w:val="en-GB" w:eastAsia="ja-JP"/>
        </w:rPr>
        <w:t xml:space="preserve">and </w:t>
      </w:r>
      <w:r>
        <w:rPr>
          <w:b/>
          <w:bCs/>
          <w:lang w:val="en-GB" w:eastAsia="ja-JP"/>
        </w:rPr>
        <w:t xml:space="preserve">thus </w:t>
      </w:r>
      <w:r w:rsidRPr="00207E21">
        <w:rPr>
          <w:b/>
          <w:bCs/>
          <w:lang w:val="en-GB" w:eastAsia="ja-JP"/>
        </w:rPr>
        <w:t xml:space="preserve">improve </w:t>
      </w:r>
      <w:r>
        <w:rPr>
          <w:b/>
          <w:bCs/>
          <w:lang w:val="en-GB" w:eastAsia="ja-JP"/>
        </w:rPr>
        <w:t>uplink</w:t>
      </w:r>
      <w:r w:rsidRPr="00207E21">
        <w:rPr>
          <w:b/>
          <w:bCs/>
          <w:lang w:val="en-GB" w:eastAsia="ja-JP"/>
        </w:rPr>
        <w:t xml:space="preserve"> capacity.</w:t>
      </w:r>
    </w:p>
    <w:p w14:paraId="7F987F76" w14:textId="71CCC17B" w:rsidR="00842B70" w:rsidRPr="00207E21" w:rsidRDefault="00842B70" w:rsidP="00842B70">
      <w:pPr>
        <w:spacing w:after="60"/>
        <w:ind w:left="1627" w:hanging="1627"/>
        <w:rPr>
          <w:b/>
          <w:bCs/>
          <w:lang w:val="en-GB" w:eastAsia="ja-JP"/>
        </w:rPr>
      </w:pPr>
      <w:r w:rsidRPr="00207E21">
        <w:rPr>
          <w:b/>
          <w:bCs/>
          <w:lang w:val="en-GB" w:eastAsia="ja-JP"/>
        </w:rPr>
        <w:t>Proposal</w:t>
      </w:r>
      <w:r>
        <w:rPr>
          <w:b/>
          <w:bCs/>
          <w:lang w:val="en-GB" w:eastAsia="ja-JP"/>
        </w:rPr>
        <w:t xml:space="preserve"> </w:t>
      </w:r>
      <w:r w:rsidR="002C51BC">
        <w:rPr>
          <w:b/>
          <w:bCs/>
          <w:lang w:val="en-GB" w:eastAsia="ja-JP"/>
        </w:rPr>
        <w:t>2</w:t>
      </w:r>
      <w:r w:rsidRPr="00207E21">
        <w:rPr>
          <w:b/>
          <w:bCs/>
          <w:lang w:val="en-GB" w:eastAsia="ja-JP"/>
        </w:rPr>
        <w:t>.</w:t>
      </w:r>
      <w:r w:rsidRPr="00207E21">
        <w:rPr>
          <w:b/>
          <w:bCs/>
          <w:lang w:val="en-GB" w:eastAsia="ja-JP"/>
        </w:rPr>
        <w:tab/>
        <w:t xml:space="preserve">RAN2 study enhancements to LCP procedure </w:t>
      </w:r>
      <w:r>
        <w:rPr>
          <w:b/>
          <w:bCs/>
          <w:lang w:val="en-GB" w:eastAsia="ja-JP"/>
        </w:rPr>
        <w:t xml:space="preserve">which </w:t>
      </w:r>
      <w:r w:rsidRPr="00C65704">
        <w:rPr>
          <w:b/>
          <w:bCs/>
          <w:lang w:val="en-GB" w:eastAsia="ja-JP"/>
        </w:rPr>
        <w:t xml:space="preserve">take residual delay budget </w:t>
      </w:r>
      <w:r>
        <w:rPr>
          <w:b/>
          <w:bCs/>
          <w:lang w:val="en-GB" w:eastAsia="ja-JP"/>
        </w:rPr>
        <w:t xml:space="preserve">of buffered data </w:t>
      </w:r>
      <w:r w:rsidRPr="00C65704">
        <w:rPr>
          <w:b/>
          <w:bCs/>
          <w:lang w:val="en-GB" w:eastAsia="ja-JP"/>
        </w:rPr>
        <w:t>into account when scheduling uplink data</w:t>
      </w:r>
      <w:r w:rsidRPr="00207E21">
        <w:rPr>
          <w:b/>
          <w:bCs/>
          <w:lang w:val="en-GB" w:eastAsia="ja-JP"/>
        </w:rPr>
        <w:t xml:space="preserve">. </w:t>
      </w:r>
    </w:p>
    <w:p w14:paraId="1CB4C867" w14:textId="69A3D7DB" w:rsidR="00597D59" w:rsidRDefault="00597D59" w:rsidP="001A3C00">
      <w:pPr>
        <w:pStyle w:val="Heading1"/>
      </w:pPr>
      <w:r w:rsidRPr="00383F56">
        <w:t>References</w:t>
      </w:r>
    </w:p>
    <w:p w14:paraId="113EF802" w14:textId="38AE9ADB" w:rsidR="001B7815" w:rsidRPr="00254A52" w:rsidRDefault="001B7815" w:rsidP="002C51BC">
      <w:pPr>
        <w:pStyle w:val="ListParagraph"/>
        <w:numPr>
          <w:ilvl w:val="0"/>
          <w:numId w:val="44"/>
        </w:numPr>
        <w:tabs>
          <w:tab w:val="left" w:pos="360"/>
        </w:tabs>
        <w:ind w:leftChars="0" w:left="0" w:firstLine="0"/>
        <w:rPr>
          <w:lang w:eastAsia="ja-JP"/>
        </w:rPr>
      </w:pPr>
      <w:bookmarkStart w:id="2" w:name="_Ref110953111"/>
      <w:bookmarkStart w:id="3" w:name="_Ref118235623"/>
      <w:r>
        <w:rPr>
          <w:lang w:eastAsia="ja-JP"/>
        </w:rPr>
        <w:t>R2-2211177, Discussions on PDU Sets, Qualcomm, Nov 2022.</w:t>
      </w:r>
      <w:bookmarkEnd w:id="3"/>
      <w:bookmarkEnd w:id="2"/>
    </w:p>
    <w:sectPr w:rsidR="001B7815" w:rsidRPr="00254A5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337F5" w14:textId="77777777" w:rsidR="00DB6145" w:rsidRDefault="00DB6145">
      <w:r>
        <w:separator/>
      </w:r>
    </w:p>
    <w:p w14:paraId="120676A4" w14:textId="77777777" w:rsidR="00DB6145" w:rsidRDefault="00DB6145"/>
  </w:endnote>
  <w:endnote w:type="continuationSeparator" w:id="0">
    <w:p w14:paraId="7887C268" w14:textId="77777777" w:rsidR="00DB6145" w:rsidRDefault="00DB6145">
      <w:r>
        <w:continuationSeparator/>
      </w:r>
    </w:p>
    <w:p w14:paraId="0B3A0D71" w14:textId="77777777" w:rsidR="00DB6145" w:rsidRDefault="00DB6145"/>
  </w:endnote>
  <w:endnote w:type="continuationNotice" w:id="1">
    <w:p w14:paraId="37E4F552" w14:textId="77777777" w:rsidR="00DB6145" w:rsidRDefault="00DB6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3D01E" w14:textId="77777777" w:rsidR="00DB6145" w:rsidRDefault="00DB6145">
      <w:r>
        <w:separator/>
      </w:r>
    </w:p>
    <w:p w14:paraId="3673EA89" w14:textId="77777777" w:rsidR="00DB6145" w:rsidRDefault="00DB6145"/>
  </w:footnote>
  <w:footnote w:type="continuationSeparator" w:id="0">
    <w:p w14:paraId="5646BFA5" w14:textId="77777777" w:rsidR="00DB6145" w:rsidRDefault="00DB6145">
      <w:r>
        <w:continuationSeparator/>
      </w:r>
    </w:p>
    <w:p w14:paraId="7332F428" w14:textId="77777777" w:rsidR="00DB6145" w:rsidRDefault="00DB6145"/>
  </w:footnote>
  <w:footnote w:type="continuationNotice" w:id="1">
    <w:p w14:paraId="5CA17DCE" w14:textId="77777777" w:rsidR="00DB6145" w:rsidRDefault="00DB61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E6965"/>
    <w:multiLevelType w:val="hybridMultilevel"/>
    <w:tmpl w:val="2A5204D4"/>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D55DF7"/>
    <w:multiLevelType w:val="hybridMultilevel"/>
    <w:tmpl w:val="4F107FF4"/>
    <w:lvl w:ilvl="0" w:tplc="FCF86420">
      <w:start w:val="1"/>
      <w:numFmt w:val="bullet"/>
      <w:lvlText w:val="•"/>
      <w:lvlJc w:val="left"/>
      <w:pPr>
        <w:ind w:left="720" w:hanging="360"/>
      </w:pPr>
      <w:rPr>
        <w:rFonts w:ascii="Microsoft Sans Serif" w:hAnsi="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1377E"/>
    <w:multiLevelType w:val="hybridMultilevel"/>
    <w:tmpl w:val="596287A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5F5800"/>
    <w:multiLevelType w:val="hybridMultilevel"/>
    <w:tmpl w:val="6D326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AAE0856"/>
    <w:multiLevelType w:val="hybridMultilevel"/>
    <w:tmpl w:val="1624BF66"/>
    <w:lvl w:ilvl="0" w:tplc="E11EBAA0">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D2815"/>
    <w:multiLevelType w:val="hybridMultilevel"/>
    <w:tmpl w:val="7D409CD6"/>
    <w:lvl w:ilvl="0" w:tplc="F02C8DF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B58FE"/>
    <w:multiLevelType w:val="hybridMultilevel"/>
    <w:tmpl w:val="E76CC9E8"/>
    <w:lvl w:ilvl="0" w:tplc="FCF86420">
      <w:start w:val="1"/>
      <w:numFmt w:val="bullet"/>
      <w:lvlText w:val="•"/>
      <w:lvlJc w:val="left"/>
      <w:pPr>
        <w:ind w:left="720" w:hanging="360"/>
      </w:pPr>
      <w:rPr>
        <w:rFonts w:ascii="Microsoft Sans Serif" w:hAnsi="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4B5416"/>
    <w:multiLevelType w:val="hybridMultilevel"/>
    <w:tmpl w:val="4A4CC6B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FA2F5C"/>
    <w:multiLevelType w:val="hybridMultilevel"/>
    <w:tmpl w:val="14043F24"/>
    <w:lvl w:ilvl="0" w:tplc="93A6F11E">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2"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4" w15:restartNumberingAfterBreak="0">
    <w:nsid w:val="5F3D7B3D"/>
    <w:multiLevelType w:val="hybridMultilevel"/>
    <w:tmpl w:val="3AE6EA60"/>
    <w:lvl w:ilvl="0" w:tplc="FCF86420">
      <w:start w:val="1"/>
      <w:numFmt w:val="bullet"/>
      <w:lvlText w:val="•"/>
      <w:lvlJc w:val="left"/>
      <w:pPr>
        <w:ind w:left="720" w:hanging="360"/>
      </w:pPr>
      <w:rPr>
        <w:rFonts w:ascii="Microsoft Sans Serif" w:hAnsi="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56645E"/>
    <w:multiLevelType w:val="hybridMultilevel"/>
    <w:tmpl w:val="5316E38A"/>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5571FA"/>
    <w:multiLevelType w:val="hybridMultilevel"/>
    <w:tmpl w:val="AA68D35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041D20"/>
    <w:multiLevelType w:val="hybridMultilevel"/>
    <w:tmpl w:val="3C42F82C"/>
    <w:lvl w:ilvl="0" w:tplc="04090001">
      <w:start w:val="1"/>
      <w:numFmt w:val="bullet"/>
      <w:lvlText w:val=""/>
      <w:lvlJc w:val="left"/>
      <w:pPr>
        <w:ind w:left="1122" w:hanging="360"/>
      </w:pPr>
      <w:rPr>
        <w:rFonts w:ascii="Symbol" w:hAnsi="Symbo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AF166C"/>
    <w:multiLevelType w:val="hybridMultilevel"/>
    <w:tmpl w:val="AE9659D6"/>
    <w:lvl w:ilvl="0" w:tplc="E7CC06D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374DF8"/>
    <w:multiLevelType w:val="hybridMultilevel"/>
    <w:tmpl w:val="C7046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49011">
    <w:abstractNumId w:val="43"/>
  </w:num>
  <w:num w:numId="2" w16cid:durableId="844903713">
    <w:abstractNumId w:val="42"/>
  </w:num>
  <w:num w:numId="3" w16cid:durableId="1806894623">
    <w:abstractNumId w:val="17"/>
  </w:num>
  <w:num w:numId="4" w16cid:durableId="1300452222">
    <w:abstractNumId w:val="30"/>
  </w:num>
  <w:num w:numId="5" w16cid:durableId="41249229">
    <w:abstractNumId w:val="6"/>
  </w:num>
  <w:num w:numId="6" w16cid:durableId="44182735">
    <w:abstractNumId w:val="10"/>
  </w:num>
  <w:num w:numId="7" w16cid:durableId="1910070230">
    <w:abstractNumId w:val="39"/>
  </w:num>
  <w:num w:numId="8" w16cid:durableId="1004748714">
    <w:abstractNumId w:val="29"/>
  </w:num>
  <w:num w:numId="9" w16cid:durableId="1597833505">
    <w:abstractNumId w:val="13"/>
  </w:num>
  <w:num w:numId="10" w16cid:durableId="598103798">
    <w:abstractNumId w:val="7"/>
  </w:num>
  <w:num w:numId="11" w16cid:durableId="1665277665">
    <w:abstractNumId w:val="40"/>
  </w:num>
  <w:num w:numId="12" w16cid:durableId="1442996742">
    <w:abstractNumId w:val="16"/>
  </w:num>
  <w:num w:numId="13" w16cid:durableId="480082536">
    <w:abstractNumId w:val="27"/>
  </w:num>
  <w:num w:numId="14" w16cid:durableId="1864516527">
    <w:abstractNumId w:val="36"/>
  </w:num>
  <w:num w:numId="15" w16cid:durableId="1574898286">
    <w:abstractNumId w:val="14"/>
  </w:num>
  <w:num w:numId="16" w16cid:durableId="645663488">
    <w:abstractNumId w:val="26"/>
  </w:num>
  <w:num w:numId="17" w16cid:durableId="1590236938">
    <w:abstractNumId w:val="23"/>
  </w:num>
  <w:num w:numId="18" w16cid:durableId="40594191">
    <w:abstractNumId w:val="28"/>
  </w:num>
  <w:num w:numId="19" w16cid:durableId="801078746">
    <w:abstractNumId w:val="22"/>
  </w:num>
  <w:num w:numId="20" w16cid:durableId="314603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7501125">
    <w:abstractNumId w:val="19"/>
  </w:num>
  <w:num w:numId="22" w16cid:durableId="1367026244">
    <w:abstractNumId w:val="12"/>
  </w:num>
  <w:num w:numId="23" w16cid:durableId="460005270">
    <w:abstractNumId w:val="32"/>
  </w:num>
  <w:num w:numId="24" w16cid:durableId="482742152">
    <w:abstractNumId w:val="18"/>
  </w:num>
  <w:num w:numId="25" w16cid:durableId="443119149">
    <w:abstractNumId w:val="5"/>
  </w:num>
  <w:num w:numId="26" w16cid:durableId="1141995473">
    <w:abstractNumId w:val="46"/>
  </w:num>
  <w:num w:numId="27" w16cid:durableId="115375023">
    <w:abstractNumId w:val="24"/>
  </w:num>
  <w:num w:numId="28" w16cid:durableId="833568095">
    <w:abstractNumId w:val="4"/>
  </w:num>
  <w:num w:numId="29" w16cid:durableId="1676033978">
    <w:abstractNumId w:val="44"/>
  </w:num>
  <w:num w:numId="30" w16cid:durableId="1101294373">
    <w:abstractNumId w:val="9"/>
  </w:num>
  <w:num w:numId="31" w16cid:durableId="1628663896">
    <w:abstractNumId w:val="33"/>
  </w:num>
  <w:num w:numId="32" w16cid:durableId="1940091676">
    <w:abstractNumId w:val="31"/>
  </w:num>
  <w:num w:numId="33" w16cid:durableId="908422362">
    <w:abstractNumId w:val="8"/>
  </w:num>
  <w:num w:numId="34" w16cid:durableId="1241333953">
    <w:abstractNumId w:val="15"/>
  </w:num>
  <w:num w:numId="35" w16cid:durableId="2145466421">
    <w:abstractNumId w:val="45"/>
  </w:num>
  <w:num w:numId="36" w16cid:durableId="161508933">
    <w:abstractNumId w:val="25"/>
  </w:num>
  <w:num w:numId="37" w16cid:durableId="895436214">
    <w:abstractNumId w:val="2"/>
  </w:num>
  <w:num w:numId="38" w16cid:durableId="1141851526">
    <w:abstractNumId w:val="38"/>
  </w:num>
  <w:num w:numId="39" w16cid:durableId="1850093700">
    <w:abstractNumId w:val="37"/>
  </w:num>
  <w:num w:numId="40" w16cid:durableId="1941142644">
    <w:abstractNumId w:val="21"/>
  </w:num>
  <w:num w:numId="41" w16cid:durableId="1545946992">
    <w:abstractNumId w:val="35"/>
  </w:num>
  <w:num w:numId="42" w16cid:durableId="2081632251">
    <w:abstractNumId w:val="11"/>
  </w:num>
  <w:num w:numId="43" w16cid:durableId="994262052">
    <w:abstractNumId w:val="41"/>
  </w:num>
  <w:num w:numId="44" w16cid:durableId="1335112300">
    <w:abstractNumId w:val="0"/>
  </w:num>
  <w:num w:numId="45" w16cid:durableId="1686590890">
    <w:abstractNumId w:val="3"/>
  </w:num>
  <w:num w:numId="46" w16cid:durableId="1803575707">
    <w:abstractNumId w:val="20"/>
  </w:num>
  <w:num w:numId="47" w16cid:durableId="173149857">
    <w:abstractNumId w:val="34"/>
  </w:num>
  <w:num w:numId="48" w16cid:durableId="151804149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E20"/>
    <w:rsid w:val="000048D6"/>
    <w:rsid w:val="00005802"/>
    <w:rsid w:val="00005BA9"/>
    <w:rsid w:val="000069E9"/>
    <w:rsid w:val="00006ED1"/>
    <w:rsid w:val="00006EDD"/>
    <w:rsid w:val="000073EB"/>
    <w:rsid w:val="000109F9"/>
    <w:rsid w:val="00011393"/>
    <w:rsid w:val="00011436"/>
    <w:rsid w:val="00011F72"/>
    <w:rsid w:val="00012241"/>
    <w:rsid w:val="00012946"/>
    <w:rsid w:val="00012C37"/>
    <w:rsid w:val="00012C87"/>
    <w:rsid w:val="00012D50"/>
    <w:rsid w:val="00013079"/>
    <w:rsid w:val="00013391"/>
    <w:rsid w:val="00013912"/>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9C4"/>
    <w:rsid w:val="00031D61"/>
    <w:rsid w:val="0003211B"/>
    <w:rsid w:val="000321E2"/>
    <w:rsid w:val="00032B71"/>
    <w:rsid w:val="00033B8E"/>
    <w:rsid w:val="00033F8E"/>
    <w:rsid w:val="0003521E"/>
    <w:rsid w:val="00035407"/>
    <w:rsid w:val="0003586B"/>
    <w:rsid w:val="000361BE"/>
    <w:rsid w:val="00036376"/>
    <w:rsid w:val="00036534"/>
    <w:rsid w:val="00036AE0"/>
    <w:rsid w:val="00036FCD"/>
    <w:rsid w:val="000371DD"/>
    <w:rsid w:val="00037C9F"/>
    <w:rsid w:val="00037DEE"/>
    <w:rsid w:val="00037FB3"/>
    <w:rsid w:val="0004007A"/>
    <w:rsid w:val="00040E4E"/>
    <w:rsid w:val="0004136E"/>
    <w:rsid w:val="000415F9"/>
    <w:rsid w:val="000420DE"/>
    <w:rsid w:val="00043DCF"/>
    <w:rsid w:val="00043FFD"/>
    <w:rsid w:val="0004458A"/>
    <w:rsid w:val="00044BE6"/>
    <w:rsid w:val="00044CDF"/>
    <w:rsid w:val="00045696"/>
    <w:rsid w:val="000456D6"/>
    <w:rsid w:val="00045A1C"/>
    <w:rsid w:val="00045CFA"/>
    <w:rsid w:val="0004779A"/>
    <w:rsid w:val="00047C90"/>
    <w:rsid w:val="0005047F"/>
    <w:rsid w:val="00050EF3"/>
    <w:rsid w:val="00051330"/>
    <w:rsid w:val="0005148E"/>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D8A"/>
    <w:rsid w:val="00057E66"/>
    <w:rsid w:val="0006026F"/>
    <w:rsid w:val="000603C4"/>
    <w:rsid w:val="000608A3"/>
    <w:rsid w:val="00060BE9"/>
    <w:rsid w:val="00060E67"/>
    <w:rsid w:val="000615FD"/>
    <w:rsid w:val="00061E35"/>
    <w:rsid w:val="000623D5"/>
    <w:rsid w:val="000627B0"/>
    <w:rsid w:val="00062A1C"/>
    <w:rsid w:val="00062A95"/>
    <w:rsid w:val="00063734"/>
    <w:rsid w:val="00063F71"/>
    <w:rsid w:val="000643D6"/>
    <w:rsid w:val="00064C2D"/>
    <w:rsid w:val="00064C32"/>
    <w:rsid w:val="0006531B"/>
    <w:rsid w:val="0006559A"/>
    <w:rsid w:val="000659FC"/>
    <w:rsid w:val="00065A0F"/>
    <w:rsid w:val="00065BDF"/>
    <w:rsid w:val="00065E2D"/>
    <w:rsid w:val="000665E5"/>
    <w:rsid w:val="000668FB"/>
    <w:rsid w:val="00067763"/>
    <w:rsid w:val="00067869"/>
    <w:rsid w:val="0006789F"/>
    <w:rsid w:val="000678B9"/>
    <w:rsid w:val="00071818"/>
    <w:rsid w:val="00071B4D"/>
    <w:rsid w:val="000722B9"/>
    <w:rsid w:val="00072CC4"/>
    <w:rsid w:val="000736BD"/>
    <w:rsid w:val="00073DF0"/>
    <w:rsid w:val="00074295"/>
    <w:rsid w:val="00074605"/>
    <w:rsid w:val="00074AD0"/>
    <w:rsid w:val="00074C4B"/>
    <w:rsid w:val="00075388"/>
    <w:rsid w:val="000755FD"/>
    <w:rsid w:val="00075A45"/>
    <w:rsid w:val="0007617D"/>
    <w:rsid w:val="000761C3"/>
    <w:rsid w:val="000767C7"/>
    <w:rsid w:val="00076AA4"/>
    <w:rsid w:val="00076DE5"/>
    <w:rsid w:val="00076E2E"/>
    <w:rsid w:val="00077266"/>
    <w:rsid w:val="00077CF6"/>
    <w:rsid w:val="00080137"/>
    <w:rsid w:val="00080956"/>
    <w:rsid w:val="00080AE1"/>
    <w:rsid w:val="00080DCF"/>
    <w:rsid w:val="000811A8"/>
    <w:rsid w:val="00081430"/>
    <w:rsid w:val="000816F9"/>
    <w:rsid w:val="00081775"/>
    <w:rsid w:val="00081DEB"/>
    <w:rsid w:val="00082E14"/>
    <w:rsid w:val="00083A87"/>
    <w:rsid w:val="000848E0"/>
    <w:rsid w:val="00084DEF"/>
    <w:rsid w:val="000852AE"/>
    <w:rsid w:val="0008560D"/>
    <w:rsid w:val="00085CB4"/>
    <w:rsid w:val="00086940"/>
    <w:rsid w:val="00086AB3"/>
    <w:rsid w:val="00086C64"/>
    <w:rsid w:val="000876C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679"/>
    <w:rsid w:val="000A3A51"/>
    <w:rsid w:val="000A3EC0"/>
    <w:rsid w:val="000A42BB"/>
    <w:rsid w:val="000A4674"/>
    <w:rsid w:val="000A59A3"/>
    <w:rsid w:val="000A6089"/>
    <w:rsid w:val="000A7C19"/>
    <w:rsid w:val="000A7F04"/>
    <w:rsid w:val="000A7FF5"/>
    <w:rsid w:val="000B09D4"/>
    <w:rsid w:val="000B0C75"/>
    <w:rsid w:val="000B1AB0"/>
    <w:rsid w:val="000B1ACF"/>
    <w:rsid w:val="000B1F6F"/>
    <w:rsid w:val="000B2858"/>
    <w:rsid w:val="000B2C38"/>
    <w:rsid w:val="000B2CCE"/>
    <w:rsid w:val="000B2E4B"/>
    <w:rsid w:val="000B32CB"/>
    <w:rsid w:val="000B3EDD"/>
    <w:rsid w:val="000B4224"/>
    <w:rsid w:val="000B4795"/>
    <w:rsid w:val="000B4CB2"/>
    <w:rsid w:val="000B4D8A"/>
    <w:rsid w:val="000B5B95"/>
    <w:rsid w:val="000B69A5"/>
    <w:rsid w:val="000B6CD9"/>
    <w:rsid w:val="000C0440"/>
    <w:rsid w:val="000C0E6E"/>
    <w:rsid w:val="000C10E0"/>
    <w:rsid w:val="000C1132"/>
    <w:rsid w:val="000C19FB"/>
    <w:rsid w:val="000C2005"/>
    <w:rsid w:val="000C3446"/>
    <w:rsid w:val="000C3470"/>
    <w:rsid w:val="000C39A9"/>
    <w:rsid w:val="000C4013"/>
    <w:rsid w:val="000C50B2"/>
    <w:rsid w:val="000C562D"/>
    <w:rsid w:val="000C6060"/>
    <w:rsid w:val="000C6417"/>
    <w:rsid w:val="000C6462"/>
    <w:rsid w:val="000C65AD"/>
    <w:rsid w:val="000C6D75"/>
    <w:rsid w:val="000C7065"/>
    <w:rsid w:val="000C71EE"/>
    <w:rsid w:val="000C79D3"/>
    <w:rsid w:val="000C7D57"/>
    <w:rsid w:val="000D0CF6"/>
    <w:rsid w:val="000D0E2E"/>
    <w:rsid w:val="000D201D"/>
    <w:rsid w:val="000D2514"/>
    <w:rsid w:val="000D29E2"/>
    <w:rsid w:val="000D2CC8"/>
    <w:rsid w:val="000D2E8D"/>
    <w:rsid w:val="000D2FE7"/>
    <w:rsid w:val="000D38E5"/>
    <w:rsid w:val="000D4816"/>
    <w:rsid w:val="000D49ED"/>
    <w:rsid w:val="000D4B4D"/>
    <w:rsid w:val="000D544F"/>
    <w:rsid w:val="000D5BDB"/>
    <w:rsid w:val="000D60E5"/>
    <w:rsid w:val="000D6388"/>
    <w:rsid w:val="000D6B4C"/>
    <w:rsid w:val="000D6B55"/>
    <w:rsid w:val="000D7AF8"/>
    <w:rsid w:val="000D7E08"/>
    <w:rsid w:val="000E08A6"/>
    <w:rsid w:val="000E1011"/>
    <w:rsid w:val="000E1053"/>
    <w:rsid w:val="000E2958"/>
    <w:rsid w:val="000E2FA0"/>
    <w:rsid w:val="000E31AC"/>
    <w:rsid w:val="000E37C3"/>
    <w:rsid w:val="000E397B"/>
    <w:rsid w:val="000E3DE6"/>
    <w:rsid w:val="000E430F"/>
    <w:rsid w:val="000E4630"/>
    <w:rsid w:val="000E4EF5"/>
    <w:rsid w:val="000E59EA"/>
    <w:rsid w:val="000E5A61"/>
    <w:rsid w:val="000E5B89"/>
    <w:rsid w:val="000E5ECA"/>
    <w:rsid w:val="000E60E8"/>
    <w:rsid w:val="000E6227"/>
    <w:rsid w:val="000E6B65"/>
    <w:rsid w:val="000E7C73"/>
    <w:rsid w:val="000E7D9B"/>
    <w:rsid w:val="000E7E82"/>
    <w:rsid w:val="000F064E"/>
    <w:rsid w:val="000F0CA8"/>
    <w:rsid w:val="000F24A4"/>
    <w:rsid w:val="000F266F"/>
    <w:rsid w:val="000F3027"/>
    <w:rsid w:val="000F310A"/>
    <w:rsid w:val="000F39D2"/>
    <w:rsid w:val="000F3B7B"/>
    <w:rsid w:val="000F4ADC"/>
    <w:rsid w:val="000F5614"/>
    <w:rsid w:val="000F685C"/>
    <w:rsid w:val="000F70A4"/>
    <w:rsid w:val="00100D2A"/>
    <w:rsid w:val="00101378"/>
    <w:rsid w:val="00101D8F"/>
    <w:rsid w:val="00101FE6"/>
    <w:rsid w:val="00102C92"/>
    <w:rsid w:val="00102DFF"/>
    <w:rsid w:val="00103145"/>
    <w:rsid w:val="00103159"/>
    <w:rsid w:val="00103882"/>
    <w:rsid w:val="00105378"/>
    <w:rsid w:val="0010555D"/>
    <w:rsid w:val="00105900"/>
    <w:rsid w:val="00105D0B"/>
    <w:rsid w:val="00105DA1"/>
    <w:rsid w:val="0010621B"/>
    <w:rsid w:val="00106386"/>
    <w:rsid w:val="00106A78"/>
    <w:rsid w:val="00106D9E"/>
    <w:rsid w:val="00106E4F"/>
    <w:rsid w:val="00106F37"/>
    <w:rsid w:val="00110653"/>
    <w:rsid w:val="00111775"/>
    <w:rsid w:val="00111EEC"/>
    <w:rsid w:val="00112830"/>
    <w:rsid w:val="00112C5B"/>
    <w:rsid w:val="00112C9D"/>
    <w:rsid w:val="001130BB"/>
    <w:rsid w:val="00113969"/>
    <w:rsid w:val="00113E7B"/>
    <w:rsid w:val="0011426B"/>
    <w:rsid w:val="00114FA9"/>
    <w:rsid w:val="00115E42"/>
    <w:rsid w:val="00115FE0"/>
    <w:rsid w:val="00116583"/>
    <w:rsid w:val="00117117"/>
    <w:rsid w:val="00117573"/>
    <w:rsid w:val="0012020B"/>
    <w:rsid w:val="0012042A"/>
    <w:rsid w:val="00120570"/>
    <w:rsid w:val="0012062B"/>
    <w:rsid w:val="0012163A"/>
    <w:rsid w:val="0012176A"/>
    <w:rsid w:val="00121A06"/>
    <w:rsid w:val="00121AF3"/>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40AA"/>
    <w:rsid w:val="001349BE"/>
    <w:rsid w:val="00134E73"/>
    <w:rsid w:val="00134FF7"/>
    <w:rsid w:val="00135175"/>
    <w:rsid w:val="00137115"/>
    <w:rsid w:val="0013715F"/>
    <w:rsid w:val="00137A78"/>
    <w:rsid w:val="00140136"/>
    <w:rsid w:val="00140A89"/>
    <w:rsid w:val="0014394C"/>
    <w:rsid w:val="0014411C"/>
    <w:rsid w:val="00144189"/>
    <w:rsid w:val="00144393"/>
    <w:rsid w:val="0014472B"/>
    <w:rsid w:val="00145126"/>
    <w:rsid w:val="001455E6"/>
    <w:rsid w:val="00145643"/>
    <w:rsid w:val="0014578C"/>
    <w:rsid w:val="001470E8"/>
    <w:rsid w:val="00147806"/>
    <w:rsid w:val="0015000B"/>
    <w:rsid w:val="001500EB"/>
    <w:rsid w:val="00150169"/>
    <w:rsid w:val="00150A18"/>
    <w:rsid w:val="00150BCE"/>
    <w:rsid w:val="0015205E"/>
    <w:rsid w:val="00154B0E"/>
    <w:rsid w:val="00155298"/>
    <w:rsid w:val="001552AC"/>
    <w:rsid w:val="00155DD3"/>
    <w:rsid w:val="0015610F"/>
    <w:rsid w:val="00156318"/>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3E7B"/>
    <w:rsid w:val="00174240"/>
    <w:rsid w:val="00174A05"/>
    <w:rsid w:val="00174B25"/>
    <w:rsid w:val="00174C43"/>
    <w:rsid w:val="00174E5B"/>
    <w:rsid w:val="0017527B"/>
    <w:rsid w:val="00175A09"/>
    <w:rsid w:val="00175D34"/>
    <w:rsid w:val="0017631E"/>
    <w:rsid w:val="001763AA"/>
    <w:rsid w:val="0017722F"/>
    <w:rsid w:val="00177CBF"/>
    <w:rsid w:val="0018043B"/>
    <w:rsid w:val="0018044C"/>
    <w:rsid w:val="0018073D"/>
    <w:rsid w:val="00180932"/>
    <w:rsid w:val="00180E55"/>
    <w:rsid w:val="00181108"/>
    <w:rsid w:val="0018120D"/>
    <w:rsid w:val="00181B71"/>
    <w:rsid w:val="00181EE4"/>
    <w:rsid w:val="001823D8"/>
    <w:rsid w:val="001828D6"/>
    <w:rsid w:val="00182A7A"/>
    <w:rsid w:val="001830E1"/>
    <w:rsid w:val="00183D6D"/>
    <w:rsid w:val="00183F44"/>
    <w:rsid w:val="0018447E"/>
    <w:rsid w:val="00186012"/>
    <w:rsid w:val="00186C20"/>
    <w:rsid w:val="0018755D"/>
    <w:rsid w:val="0018761A"/>
    <w:rsid w:val="00187B63"/>
    <w:rsid w:val="00187C49"/>
    <w:rsid w:val="00187D01"/>
    <w:rsid w:val="00187F9D"/>
    <w:rsid w:val="00190C26"/>
    <w:rsid w:val="0019123C"/>
    <w:rsid w:val="00192EE6"/>
    <w:rsid w:val="00193662"/>
    <w:rsid w:val="00193715"/>
    <w:rsid w:val="00193AD9"/>
    <w:rsid w:val="00193DB0"/>
    <w:rsid w:val="00194BA7"/>
    <w:rsid w:val="00195014"/>
    <w:rsid w:val="00195052"/>
    <w:rsid w:val="00195336"/>
    <w:rsid w:val="0019549D"/>
    <w:rsid w:val="00195BCB"/>
    <w:rsid w:val="00195D9C"/>
    <w:rsid w:val="001969E5"/>
    <w:rsid w:val="00196B95"/>
    <w:rsid w:val="00197278"/>
    <w:rsid w:val="00197D91"/>
    <w:rsid w:val="001A019D"/>
    <w:rsid w:val="001A0874"/>
    <w:rsid w:val="001A0C46"/>
    <w:rsid w:val="001A0FA0"/>
    <w:rsid w:val="001A19FC"/>
    <w:rsid w:val="001A1B47"/>
    <w:rsid w:val="001A24A4"/>
    <w:rsid w:val="001A24CC"/>
    <w:rsid w:val="001A2517"/>
    <w:rsid w:val="001A27B4"/>
    <w:rsid w:val="001A28B1"/>
    <w:rsid w:val="001A292E"/>
    <w:rsid w:val="001A2983"/>
    <w:rsid w:val="001A3242"/>
    <w:rsid w:val="001A35ED"/>
    <w:rsid w:val="001A397D"/>
    <w:rsid w:val="001A3C00"/>
    <w:rsid w:val="001A3F94"/>
    <w:rsid w:val="001A41BE"/>
    <w:rsid w:val="001A48D3"/>
    <w:rsid w:val="001A4BA7"/>
    <w:rsid w:val="001A4D42"/>
    <w:rsid w:val="001A5534"/>
    <w:rsid w:val="001A5745"/>
    <w:rsid w:val="001A620E"/>
    <w:rsid w:val="001A6C79"/>
    <w:rsid w:val="001A70D8"/>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15"/>
    <w:rsid w:val="001B78DC"/>
    <w:rsid w:val="001B7DBC"/>
    <w:rsid w:val="001B7EF6"/>
    <w:rsid w:val="001C0343"/>
    <w:rsid w:val="001C1215"/>
    <w:rsid w:val="001C1FBB"/>
    <w:rsid w:val="001C22A0"/>
    <w:rsid w:val="001C28D1"/>
    <w:rsid w:val="001C2A41"/>
    <w:rsid w:val="001C2C49"/>
    <w:rsid w:val="001C37C6"/>
    <w:rsid w:val="001C4508"/>
    <w:rsid w:val="001C4590"/>
    <w:rsid w:val="001C47B3"/>
    <w:rsid w:val="001C4B7F"/>
    <w:rsid w:val="001C4D71"/>
    <w:rsid w:val="001C51AE"/>
    <w:rsid w:val="001C5668"/>
    <w:rsid w:val="001C584F"/>
    <w:rsid w:val="001C58D9"/>
    <w:rsid w:val="001C6ADB"/>
    <w:rsid w:val="001C6AEB"/>
    <w:rsid w:val="001C6EFA"/>
    <w:rsid w:val="001C6F5D"/>
    <w:rsid w:val="001C71E2"/>
    <w:rsid w:val="001C74C5"/>
    <w:rsid w:val="001C7743"/>
    <w:rsid w:val="001C78FD"/>
    <w:rsid w:val="001D06AC"/>
    <w:rsid w:val="001D06BE"/>
    <w:rsid w:val="001D14A5"/>
    <w:rsid w:val="001D1E21"/>
    <w:rsid w:val="001D1EF7"/>
    <w:rsid w:val="001D285F"/>
    <w:rsid w:val="001D440F"/>
    <w:rsid w:val="001D51A9"/>
    <w:rsid w:val="001D53F0"/>
    <w:rsid w:val="001D56D0"/>
    <w:rsid w:val="001D5D79"/>
    <w:rsid w:val="001D5F87"/>
    <w:rsid w:val="001D766D"/>
    <w:rsid w:val="001E0713"/>
    <w:rsid w:val="001E0AAF"/>
    <w:rsid w:val="001E105F"/>
    <w:rsid w:val="001E17B4"/>
    <w:rsid w:val="001E1A61"/>
    <w:rsid w:val="001E202B"/>
    <w:rsid w:val="001E2111"/>
    <w:rsid w:val="001E2A91"/>
    <w:rsid w:val="001E2B2E"/>
    <w:rsid w:val="001E2B81"/>
    <w:rsid w:val="001E34B9"/>
    <w:rsid w:val="001E35BB"/>
    <w:rsid w:val="001E5707"/>
    <w:rsid w:val="001E59F8"/>
    <w:rsid w:val="001E5BB0"/>
    <w:rsid w:val="001E5CA3"/>
    <w:rsid w:val="001E6B61"/>
    <w:rsid w:val="001E7003"/>
    <w:rsid w:val="001E7A7C"/>
    <w:rsid w:val="001E7B03"/>
    <w:rsid w:val="001F0027"/>
    <w:rsid w:val="001F069B"/>
    <w:rsid w:val="001F0B93"/>
    <w:rsid w:val="001F0E36"/>
    <w:rsid w:val="001F0FB5"/>
    <w:rsid w:val="001F11DE"/>
    <w:rsid w:val="001F12E8"/>
    <w:rsid w:val="001F1826"/>
    <w:rsid w:val="001F1E3A"/>
    <w:rsid w:val="001F4850"/>
    <w:rsid w:val="001F4DF2"/>
    <w:rsid w:val="001F5224"/>
    <w:rsid w:val="001F5329"/>
    <w:rsid w:val="001F546F"/>
    <w:rsid w:val="001F5E42"/>
    <w:rsid w:val="001F5E45"/>
    <w:rsid w:val="001F60A9"/>
    <w:rsid w:val="001F6169"/>
    <w:rsid w:val="001F6AC6"/>
    <w:rsid w:val="001F7461"/>
    <w:rsid w:val="00200156"/>
    <w:rsid w:val="0020022E"/>
    <w:rsid w:val="00200DE1"/>
    <w:rsid w:val="00200FBE"/>
    <w:rsid w:val="00200FCE"/>
    <w:rsid w:val="0020173E"/>
    <w:rsid w:val="002019DA"/>
    <w:rsid w:val="00202065"/>
    <w:rsid w:val="0020219D"/>
    <w:rsid w:val="00202B7A"/>
    <w:rsid w:val="00202F03"/>
    <w:rsid w:val="00202F2B"/>
    <w:rsid w:val="0020302A"/>
    <w:rsid w:val="00203B33"/>
    <w:rsid w:val="00204C52"/>
    <w:rsid w:val="00205029"/>
    <w:rsid w:val="00206283"/>
    <w:rsid w:val="002067C0"/>
    <w:rsid w:val="00206AD6"/>
    <w:rsid w:val="00206BDB"/>
    <w:rsid w:val="00207175"/>
    <w:rsid w:val="00207CF8"/>
    <w:rsid w:val="00207E21"/>
    <w:rsid w:val="00207E3C"/>
    <w:rsid w:val="002100D2"/>
    <w:rsid w:val="002104B4"/>
    <w:rsid w:val="00211441"/>
    <w:rsid w:val="002129ED"/>
    <w:rsid w:val="00214008"/>
    <w:rsid w:val="002148B4"/>
    <w:rsid w:val="00214CD2"/>
    <w:rsid w:val="002158D4"/>
    <w:rsid w:val="00215936"/>
    <w:rsid w:val="00215D8D"/>
    <w:rsid w:val="002166E1"/>
    <w:rsid w:val="00217195"/>
    <w:rsid w:val="0021750A"/>
    <w:rsid w:val="00217D2F"/>
    <w:rsid w:val="00220202"/>
    <w:rsid w:val="00220F04"/>
    <w:rsid w:val="00221361"/>
    <w:rsid w:val="0022346D"/>
    <w:rsid w:val="00223B0D"/>
    <w:rsid w:val="00223C3A"/>
    <w:rsid w:val="00223C63"/>
    <w:rsid w:val="00224033"/>
    <w:rsid w:val="002240FD"/>
    <w:rsid w:val="002245BA"/>
    <w:rsid w:val="002257E4"/>
    <w:rsid w:val="00225EC0"/>
    <w:rsid w:val="00226D55"/>
    <w:rsid w:val="002274BA"/>
    <w:rsid w:val="002274FD"/>
    <w:rsid w:val="002304C5"/>
    <w:rsid w:val="00230A66"/>
    <w:rsid w:val="00230C6D"/>
    <w:rsid w:val="0023148C"/>
    <w:rsid w:val="00232039"/>
    <w:rsid w:val="00232137"/>
    <w:rsid w:val="002325BF"/>
    <w:rsid w:val="002332E4"/>
    <w:rsid w:val="00233449"/>
    <w:rsid w:val="0023366C"/>
    <w:rsid w:val="0023382A"/>
    <w:rsid w:val="00233CB1"/>
    <w:rsid w:val="00234BB1"/>
    <w:rsid w:val="0023537E"/>
    <w:rsid w:val="00235FB6"/>
    <w:rsid w:val="00236675"/>
    <w:rsid w:val="002369C2"/>
    <w:rsid w:val="00236BF6"/>
    <w:rsid w:val="00236BF8"/>
    <w:rsid w:val="00236F2C"/>
    <w:rsid w:val="002370D8"/>
    <w:rsid w:val="002403F6"/>
    <w:rsid w:val="0024266E"/>
    <w:rsid w:val="00242D18"/>
    <w:rsid w:val="00243DFC"/>
    <w:rsid w:val="002452C3"/>
    <w:rsid w:val="0024550E"/>
    <w:rsid w:val="00245707"/>
    <w:rsid w:val="00245CE7"/>
    <w:rsid w:val="00246BC7"/>
    <w:rsid w:val="002474A2"/>
    <w:rsid w:val="0024770D"/>
    <w:rsid w:val="002502D8"/>
    <w:rsid w:val="00250955"/>
    <w:rsid w:val="00250B57"/>
    <w:rsid w:val="00250E23"/>
    <w:rsid w:val="00250F2D"/>
    <w:rsid w:val="002514F0"/>
    <w:rsid w:val="0025191F"/>
    <w:rsid w:val="002521C2"/>
    <w:rsid w:val="00252497"/>
    <w:rsid w:val="002524A8"/>
    <w:rsid w:val="00252518"/>
    <w:rsid w:val="00252CDB"/>
    <w:rsid w:val="00253149"/>
    <w:rsid w:val="002539B9"/>
    <w:rsid w:val="00253ACC"/>
    <w:rsid w:val="00254008"/>
    <w:rsid w:val="00254621"/>
    <w:rsid w:val="00254A52"/>
    <w:rsid w:val="00254E17"/>
    <w:rsid w:val="00255A7F"/>
    <w:rsid w:val="00255F2C"/>
    <w:rsid w:val="00256397"/>
    <w:rsid w:val="00256423"/>
    <w:rsid w:val="0025658F"/>
    <w:rsid w:val="0025717C"/>
    <w:rsid w:val="00257594"/>
    <w:rsid w:val="00257EDC"/>
    <w:rsid w:val="00260401"/>
    <w:rsid w:val="002605A4"/>
    <w:rsid w:val="00260627"/>
    <w:rsid w:val="00261CF2"/>
    <w:rsid w:val="002626A0"/>
    <w:rsid w:val="00262B04"/>
    <w:rsid w:val="00262F4C"/>
    <w:rsid w:val="00263165"/>
    <w:rsid w:val="002631B3"/>
    <w:rsid w:val="002631F9"/>
    <w:rsid w:val="00264ADD"/>
    <w:rsid w:val="00264CA5"/>
    <w:rsid w:val="00265F68"/>
    <w:rsid w:val="00265F72"/>
    <w:rsid w:val="00266595"/>
    <w:rsid w:val="0026661F"/>
    <w:rsid w:val="002668E6"/>
    <w:rsid w:val="002675DC"/>
    <w:rsid w:val="0026782C"/>
    <w:rsid w:val="00267AD3"/>
    <w:rsid w:val="00270645"/>
    <w:rsid w:val="00270E63"/>
    <w:rsid w:val="002713A1"/>
    <w:rsid w:val="00271B41"/>
    <w:rsid w:val="00271E0A"/>
    <w:rsid w:val="002725A6"/>
    <w:rsid w:val="00272C35"/>
    <w:rsid w:val="00274BB4"/>
    <w:rsid w:val="00275433"/>
    <w:rsid w:val="002756FC"/>
    <w:rsid w:val="00275F27"/>
    <w:rsid w:val="00276467"/>
    <w:rsid w:val="00276514"/>
    <w:rsid w:val="0027683C"/>
    <w:rsid w:val="002769B8"/>
    <w:rsid w:val="00276A98"/>
    <w:rsid w:val="002773DE"/>
    <w:rsid w:val="0027766F"/>
    <w:rsid w:val="0028059F"/>
    <w:rsid w:val="00280B0B"/>
    <w:rsid w:val="00281000"/>
    <w:rsid w:val="002813A5"/>
    <w:rsid w:val="0028152F"/>
    <w:rsid w:val="00281664"/>
    <w:rsid w:val="00282A29"/>
    <w:rsid w:val="00282F7E"/>
    <w:rsid w:val="00284830"/>
    <w:rsid w:val="00285195"/>
    <w:rsid w:val="002856BE"/>
    <w:rsid w:val="00286074"/>
    <w:rsid w:val="002868A9"/>
    <w:rsid w:val="00287003"/>
    <w:rsid w:val="00287CD3"/>
    <w:rsid w:val="00290449"/>
    <w:rsid w:val="002906CB"/>
    <w:rsid w:val="00290F43"/>
    <w:rsid w:val="00291183"/>
    <w:rsid w:val="0029212D"/>
    <w:rsid w:val="00292B64"/>
    <w:rsid w:val="00293327"/>
    <w:rsid w:val="00293D35"/>
    <w:rsid w:val="00294730"/>
    <w:rsid w:val="00295353"/>
    <w:rsid w:val="00295C63"/>
    <w:rsid w:val="00295CB0"/>
    <w:rsid w:val="002960A6"/>
    <w:rsid w:val="0029626E"/>
    <w:rsid w:val="00297347"/>
    <w:rsid w:val="00297377"/>
    <w:rsid w:val="00297E82"/>
    <w:rsid w:val="00297F88"/>
    <w:rsid w:val="002A0756"/>
    <w:rsid w:val="002A139B"/>
    <w:rsid w:val="002A18A0"/>
    <w:rsid w:val="002A2245"/>
    <w:rsid w:val="002A246D"/>
    <w:rsid w:val="002A5549"/>
    <w:rsid w:val="002A6315"/>
    <w:rsid w:val="002A695C"/>
    <w:rsid w:val="002A6D1A"/>
    <w:rsid w:val="002A76ED"/>
    <w:rsid w:val="002A7B6F"/>
    <w:rsid w:val="002A7BDE"/>
    <w:rsid w:val="002A7D1C"/>
    <w:rsid w:val="002A7FA0"/>
    <w:rsid w:val="002B144B"/>
    <w:rsid w:val="002B2CF2"/>
    <w:rsid w:val="002B41DA"/>
    <w:rsid w:val="002B4AE9"/>
    <w:rsid w:val="002B4DA5"/>
    <w:rsid w:val="002B5FB7"/>
    <w:rsid w:val="002B643C"/>
    <w:rsid w:val="002B7DC0"/>
    <w:rsid w:val="002C0ABA"/>
    <w:rsid w:val="002C22F5"/>
    <w:rsid w:val="002C2E1F"/>
    <w:rsid w:val="002C34FC"/>
    <w:rsid w:val="002C4038"/>
    <w:rsid w:val="002C45DB"/>
    <w:rsid w:val="002C4704"/>
    <w:rsid w:val="002C47EE"/>
    <w:rsid w:val="002C4B4A"/>
    <w:rsid w:val="002C4CC5"/>
    <w:rsid w:val="002C5018"/>
    <w:rsid w:val="002C5094"/>
    <w:rsid w:val="002C51BC"/>
    <w:rsid w:val="002C533E"/>
    <w:rsid w:val="002C570F"/>
    <w:rsid w:val="002C5961"/>
    <w:rsid w:val="002C5FDC"/>
    <w:rsid w:val="002C6BCE"/>
    <w:rsid w:val="002C6C9B"/>
    <w:rsid w:val="002C6DDF"/>
    <w:rsid w:val="002C74A4"/>
    <w:rsid w:val="002C7CCE"/>
    <w:rsid w:val="002D00E4"/>
    <w:rsid w:val="002D037E"/>
    <w:rsid w:val="002D12D9"/>
    <w:rsid w:val="002D16BE"/>
    <w:rsid w:val="002D1CBE"/>
    <w:rsid w:val="002D1DA9"/>
    <w:rsid w:val="002D2C4B"/>
    <w:rsid w:val="002D2DDE"/>
    <w:rsid w:val="002D3CDA"/>
    <w:rsid w:val="002D4766"/>
    <w:rsid w:val="002D51B5"/>
    <w:rsid w:val="002D58DF"/>
    <w:rsid w:val="002D67B4"/>
    <w:rsid w:val="002D67C6"/>
    <w:rsid w:val="002D6C1E"/>
    <w:rsid w:val="002D6ECB"/>
    <w:rsid w:val="002D6F60"/>
    <w:rsid w:val="002D79BF"/>
    <w:rsid w:val="002D7F36"/>
    <w:rsid w:val="002E0217"/>
    <w:rsid w:val="002E02CB"/>
    <w:rsid w:val="002E0D77"/>
    <w:rsid w:val="002E14AC"/>
    <w:rsid w:val="002E3C1A"/>
    <w:rsid w:val="002E41D3"/>
    <w:rsid w:val="002E5E9B"/>
    <w:rsid w:val="002E5FA5"/>
    <w:rsid w:val="002E702E"/>
    <w:rsid w:val="002F0498"/>
    <w:rsid w:val="002F08B7"/>
    <w:rsid w:val="002F0B16"/>
    <w:rsid w:val="002F14C6"/>
    <w:rsid w:val="002F1A3D"/>
    <w:rsid w:val="002F1B01"/>
    <w:rsid w:val="002F1B15"/>
    <w:rsid w:val="002F466A"/>
    <w:rsid w:val="002F55FC"/>
    <w:rsid w:val="002F6967"/>
    <w:rsid w:val="002F6BD6"/>
    <w:rsid w:val="002F7416"/>
    <w:rsid w:val="002F78D9"/>
    <w:rsid w:val="002F7C80"/>
    <w:rsid w:val="003006C7"/>
    <w:rsid w:val="00300B91"/>
    <w:rsid w:val="00300FA9"/>
    <w:rsid w:val="00301AC2"/>
    <w:rsid w:val="0030249D"/>
    <w:rsid w:val="00302556"/>
    <w:rsid w:val="003029C1"/>
    <w:rsid w:val="00302BEE"/>
    <w:rsid w:val="00302CAE"/>
    <w:rsid w:val="00302D33"/>
    <w:rsid w:val="00303B99"/>
    <w:rsid w:val="003047DF"/>
    <w:rsid w:val="0030527F"/>
    <w:rsid w:val="00305E6D"/>
    <w:rsid w:val="00305F0E"/>
    <w:rsid w:val="0030633B"/>
    <w:rsid w:val="0030664C"/>
    <w:rsid w:val="003077D1"/>
    <w:rsid w:val="00307ED5"/>
    <w:rsid w:val="00307F9B"/>
    <w:rsid w:val="00310169"/>
    <w:rsid w:val="00310247"/>
    <w:rsid w:val="00310248"/>
    <w:rsid w:val="00310283"/>
    <w:rsid w:val="00310BFA"/>
    <w:rsid w:val="003111D0"/>
    <w:rsid w:val="00311F29"/>
    <w:rsid w:val="00311F6A"/>
    <w:rsid w:val="00312237"/>
    <w:rsid w:val="003126E3"/>
    <w:rsid w:val="003128DB"/>
    <w:rsid w:val="00312928"/>
    <w:rsid w:val="00312A3A"/>
    <w:rsid w:val="00312BF4"/>
    <w:rsid w:val="00312E2A"/>
    <w:rsid w:val="00312F4D"/>
    <w:rsid w:val="0031337B"/>
    <w:rsid w:val="003137E5"/>
    <w:rsid w:val="00314110"/>
    <w:rsid w:val="00314501"/>
    <w:rsid w:val="00314659"/>
    <w:rsid w:val="0031471B"/>
    <w:rsid w:val="00314E28"/>
    <w:rsid w:val="00314F91"/>
    <w:rsid w:val="00314FEF"/>
    <w:rsid w:val="00315971"/>
    <w:rsid w:val="00315C79"/>
    <w:rsid w:val="00316586"/>
    <w:rsid w:val="00316F16"/>
    <w:rsid w:val="00317CD2"/>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1C12"/>
    <w:rsid w:val="0033298F"/>
    <w:rsid w:val="00332DAA"/>
    <w:rsid w:val="00332FC8"/>
    <w:rsid w:val="0033314E"/>
    <w:rsid w:val="003337C3"/>
    <w:rsid w:val="00334181"/>
    <w:rsid w:val="0033489F"/>
    <w:rsid w:val="003352A7"/>
    <w:rsid w:val="00335B44"/>
    <w:rsid w:val="00335FE9"/>
    <w:rsid w:val="00336170"/>
    <w:rsid w:val="00337679"/>
    <w:rsid w:val="003409A7"/>
    <w:rsid w:val="00341756"/>
    <w:rsid w:val="00341812"/>
    <w:rsid w:val="00341E84"/>
    <w:rsid w:val="00341F56"/>
    <w:rsid w:val="003420E4"/>
    <w:rsid w:val="00342588"/>
    <w:rsid w:val="00342D1C"/>
    <w:rsid w:val="00342E2C"/>
    <w:rsid w:val="00343045"/>
    <w:rsid w:val="00343478"/>
    <w:rsid w:val="00343BF2"/>
    <w:rsid w:val="00343D7F"/>
    <w:rsid w:val="00344288"/>
    <w:rsid w:val="0034429A"/>
    <w:rsid w:val="00344300"/>
    <w:rsid w:val="00344D51"/>
    <w:rsid w:val="00344E97"/>
    <w:rsid w:val="00345885"/>
    <w:rsid w:val="00345E3B"/>
    <w:rsid w:val="00346460"/>
    <w:rsid w:val="00346520"/>
    <w:rsid w:val="003501E9"/>
    <w:rsid w:val="00350505"/>
    <w:rsid w:val="003519AE"/>
    <w:rsid w:val="00351E31"/>
    <w:rsid w:val="00351E50"/>
    <w:rsid w:val="00352B50"/>
    <w:rsid w:val="0035353B"/>
    <w:rsid w:val="00353C45"/>
    <w:rsid w:val="003546F6"/>
    <w:rsid w:val="003552EC"/>
    <w:rsid w:val="003553A3"/>
    <w:rsid w:val="0035554B"/>
    <w:rsid w:val="00355A7E"/>
    <w:rsid w:val="00356349"/>
    <w:rsid w:val="003567A0"/>
    <w:rsid w:val="003567C0"/>
    <w:rsid w:val="00356B8B"/>
    <w:rsid w:val="00356D5E"/>
    <w:rsid w:val="00356ED9"/>
    <w:rsid w:val="0035710F"/>
    <w:rsid w:val="00357A4B"/>
    <w:rsid w:val="00357E5B"/>
    <w:rsid w:val="0036088E"/>
    <w:rsid w:val="00360A23"/>
    <w:rsid w:val="00360AA5"/>
    <w:rsid w:val="00361246"/>
    <w:rsid w:val="003618D0"/>
    <w:rsid w:val="00361A4A"/>
    <w:rsid w:val="00361BAF"/>
    <w:rsid w:val="00361BCB"/>
    <w:rsid w:val="003621A4"/>
    <w:rsid w:val="003622F9"/>
    <w:rsid w:val="003623CE"/>
    <w:rsid w:val="0036261B"/>
    <w:rsid w:val="00362629"/>
    <w:rsid w:val="0036269A"/>
    <w:rsid w:val="0036282B"/>
    <w:rsid w:val="00362877"/>
    <w:rsid w:val="00362937"/>
    <w:rsid w:val="003633B8"/>
    <w:rsid w:val="00363DB0"/>
    <w:rsid w:val="00364911"/>
    <w:rsid w:val="00365708"/>
    <w:rsid w:val="00365766"/>
    <w:rsid w:val="00365C7A"/>
    <w:rsid w:val="00365EBE"/>
    <w:rsid w:val="003660DE"/>
    <w:rsid w:val="00366A3B"/>
    <w:rsid w:val="0037031A"/>
    <w:rsid w:val="0037042D"/>
    <w:rsid w:val="003709E0"/>
    <w:rsid w:val="00370EA4"/>
    <w:rsid w:val="00371977"/>
    <w:rsid w:val="00371FD7"/>
    <w:rsid w:val="0037220B"/>
    <w:rsid w:val="00372A32"/>
    <w:rsid w:val="00372AEC"/>
    <w:rsid w:val="00373086"/>
    <w:rsid w:val="00373777"/>
    <w:rsid w:val="00373A15"/>
    <w:rsid w:val="00373CA9"/>
    <w:rsid w:val="00374261"/>
    <w:rsid w:val="003743D5"/>
    <w:rsid w:val="00374EF6"/>
    <w:rsid w:val="003755CC"/>
    <w:rsid w:val="003758F9"/>
    <w:rsid w:val="00375BEA"/>
    <w:rsid w:val="00375CEE"/>
    <w:rsid w:val="0037609B"/>
    <w:rsid w:val="00376AE4"/>
    <w:rsid w:val="00376C42"/>
    <w:rsid w:val="00376D55"/>
    <w:rsid w:val="00376E8D"/>
    <w:rsid w:val="00377092"/>
    <w:rsid w:val="0037729F"/>
    <w:rsid w:val="003772E3"/>
    <w:rsid w:val="00377431"/>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14B"/>
    <w:rsid w:val="003848C1"/>
    <w:rsid w:val="00384BF5"/>
    <w:rsid w:val="00385659"/>
    <w:rsid w:val="003858A1"/>
    <w:rsid w:val="00385D49"/>
    <w:rsid w:val="00386CCE"/>
    <w:rsid w:val="00386EB3"/>
    <w:rsid w:val="00386F49"/>
    <w:rsid w:val="0038717E"/>
    <w:rsid w:val="00387244"/>
    <w:rsid w:val="003872A7"/>
    <w:rsid w:val="00387820"/>
    <w:rsid w:val="00387959"/>
    <w:rsid w:val="00387E2D"/>
    <w:rsid w:val="003904DC"/>
    <w:rsid w:val="0039057C"/>
    <w:rsid w:val="00390787"/>
    <w:rsid w:val="00391119"/>
    <w:rsid w:val="003918F2"/>
    <w:rsid w:val="003921BC"/>
    <w:rsid w:val="00393472"/>
    <w:rsid w:val="003935B2"/>
    <w:rsid w:val="003938B5"/>
    <w:rsid w:val="00394F8E"/>
    <w:rsid w:val="00395D7E"/>
    <w:rsid w:val="003963D0"/>
    <w:rsid w:val="003963D2"/>
    <w:rsid w:val="00396DCB"/>
    <w:rsid w:val="00397D87"/>
    <w:rsid w:val="00397E4B"/>
    <w:rsid w:val="003A1322"/>
    <w:rsid w:val="003A181D"/>
    <w:rsid w:val="003A23D9"/>
    <w:rsid w:val="003A251E"/>
    <w:rsid w:val="003A2B10"/>
    <w:rsid w:val="003A2F64"/>
    <w:rsid w:val="003A396C"/>
    <w:rsid w:val="003A3B1A"/>
    <w:rsid w:val="003A46B6"/>
    <w:rsid w:val="003A47CC"/>
    <w:rsid w:val="003A4BA2"/>
    <w:rsid w:val="003A525A"/>
    <w:rsid w:val="003A5CF9"/>
    <w:rsid w:val="003A7142"/>
    <w:rsid w:val="003A7AE8"/>
    <w:rsid w:val="003A7BB0"/>
    <w:rsid w:val="003A7CCA"/>
    <w:rsid w:val="003A7E02"/>
    <w:rsid w:val="003A7EC8"/>
    <w:rsid w:val="003B04E4"/>
    <w:rsid w:val="003B050D"/>
    <w:rsid w:val="003B0A90"/>
    <w:rsid w:val="003B0F01"/>
    <w:rsid w:val="003B18DC"/>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B7E8A"/>
    <w:rsid w:val="003C017E"/>
    <w:rsid w:val="003C06D3"/>
    <w:rsid w:val="003C09DD"/>
    <w:rsid w:val="003C0DBC"/>
    <w:rsid w:val="003C0F15"/>
    <w:rsid w:val="003C140E"/>
    <w:rsid w:val="003C1A2D"/>
    <w:rsid w:val="003C1DC6"/>
    <w:rsid w:val="003C1E65"/>
    <w:rsid w:val="003C215D"/>
    <w:rsid w:val="003C249A"/>
    <w:rsid w:val="003C4AC5"/>
    <w:rsid w:val="003C4E23"/>
    <w:rsid w:val="003C4F2A"/>
    <w:rsid w:val="003C599D"/>
    <w:rsid w:val="003C6BB0"/>
    <w:rsid w:val="003C6F1C"/>
    <w:rsid w:val="003C7A21"/>
    <w:rsid w:val="003C7C17"/>
    <w:rsid w:val="003D03B0"/>
    <w:rsid w:val="003D04E8"/>
    <w:rsid w:val="003D0B7E"/>
    <w:rsid w:val="003D1116"/>
    <w:rsid w:val="003D127C"/>
    <w:rsid w:val="003D1761"/>
    <w:rsid w:val="003D27B2"/>
    <w:rsid w:val="003D2F3B"/>
    <w:rsid w:val="003D3095"/>
    <w:rsid w:val="003D46B6"/>
    <w:rsid w:val="003D4B50"/>
    <w:rsid w:val="003D4D48"/>
    <w:rsid w:val="003D5F91"/>
    <w:rsid w:val="003D7A31"/>
    <w:rsid w:val="003E03FE"/>
    <w:rsid w:val="003E0438"/>
    <w:rsid w:val="003E065E"/>
    <w:rsid w:val="003E0E5A"/>
    <w:rsid w:val="003E143E"/>
    <w:rsid w:val="003E1514"/>
    <w:rsid w:val="003E1611"/>
    <w:rsid w:val="003E18DE"/>
    <w:rsid w:val="003E2706"/>
    <w:rsid w:val="003E2BF5"/>
    <w:rsid w:val="003E2F83"/>
    <w:rsid w:val="003E3009"/>
    <w:rsid w:val="003E31A4"/>
    <w:rsid w:val="003E3910"/>
    <w:rsid w:val="003E4AB1"/>
    <w:rsid w:val="003E4F96"/>
    <w:rsid w:val="003E5134"/>
    <w:rsid w:val="003E531F"/>
    <w:rsid w:val="003E54FD"/>
    <w:rsid w:val="003E5983"/>
    <w:rsid w:val="003E5A67"/>
    <w:rsid w:val="003E5AF6"/>
    <w:rsid w:val="003E611D"/>
    <w:rsid w:val="003E6172"/>
    <w:rsid w:val="003E7538"/>
    <w:rsid w:val="003E7A13"/>
    <w:rsid w:val="003E7DBD"/>
    <w:rsid w:val="003F02C2"/>
    <w:rsid w:val="003F073F"/>
    <w:rsid w:val="003F0765"/>
    <w:rsid w:val="003F08B2"/>
    <w:rsid w:val="003F2581"/>
    <w:rsid w:val="003F2894"/>
    <w:rsid w:val="003F2EA2"/>
    <w:rsid w:val="003F30F0"/>
    <w:rsid w:val="003F32B4"/>
    <w:rsid w:val="003F5159"/>
    <w:rsid w:val="003F6B0B"/>
    <w:rsid w:val="003F6B61"/>
    <w:rsid w:val="003F6DFC"/>
    <w:rsid w:val="003F763F"/>
    <w:rsid w:val="003F785F"/>
    <w:rsid w:val="00400157"/>
    <w:rsid w:val="004006C9"/>
    <w:rsid w:val="00400C25"/>
    <w:rsid w:val="00400E65"/>
    <w:rsid w:val="00400EC0"/>
    <w:rsid w:val="0040117B"/>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478"/>
    <w:rsid w:val="004148E6"/>
    <w:rsid w:val="0041549A"/>
    <w:rsid w:val="00415A07"/>
    <w:rsid w:val="00416020"/>
    <w:rsid w:val="004160DA"/>
    <w:rsid w:val="00416195"/>
    <w:rsid w:val="0041710B"/>
    <w:rsid w:val="004176EC"/>
    <w:rsid w:val="0042207B"/>
    <w:rsid w:val="00423C12"/>
    <w:rsid w:val="00424C42"/>
    <w:rsid w:val="00425572"/>
    <w:rsid w:val="00425594"/>
    <w:rsid w:val="00426A19"/>
    <w:rsid w:val="00427075"/>
    <w:rsid w:val="00430B17"/>
    <w:rsid w:val="00430CA6"/>
    <w:rsid w:val="00430E57"/>
    <w:rsid w:val="004310C7"/>
    <w:rsid w:val="00431246"/>
    <w:rsid w:val="0043261D"/>
    <w:rsid w:val="004326D3"/>
    <w:rsid w:val="00433B46"/>
    <w:rsid w:val="004342AD"/>
    <w:rsid w:val="004342C9"/>
    <w:rsid w:val="004346C7"/>
    <w:rsid w:val="00435216"/>
    <w:rsid w:val="004353CF"/>
    <w:rsid w:val="00435B78"/>
    <w:rsid w:val="00435C54"/>
    <w:rsid w:val="00435F29"/>
    <w:rsid w:val="0043631F"/>
    <w:rsid w:val="004373EE"/>
    <w:rsid w:val="00437439"/>
    <w:rsid w:val="00437CE4"/>
    <w:rsid w:val="00437D60"/>
    <w:rsid w:val="00440D27"/>
    <w:rsid w:val="00440E8D"/>
    <w:rsid w:val="0044113C"/>
    <w:rsid w:val="004413E5"/>
    <w:rsid w:val="00441902"/>
    <w:rsid w:val="00441C6C"/>
    <w:rsid w:val="0044210D"/>
    <w:rsid w:val="00442F80"/>
    <w:rsid w:val="00443000"/>
    <w:rsid w:val="00443C73"/>
    <w:rsid w:val="0044505F"/>
    <w:rsid w:val="00445514"/>
    <w:rsid w:val="00445532"/>
    <w:rsid w:val="00445819"/>
    <w:rsid w:val="00445AE2"/>
    <w:rsid w:val="00445B1A"/>
    <w:rsid w:val="00446112"/>
    <w:rsid w:val="004465A4"/>
    <w:rsid w:val="004465E3"/>
    <w:rsid w:val="00446652"/>
    <w:rsid w:val="00447D98"/>
    <w:rsid w:val="0045063C"/>
    <w:rsid w:val="0045164C"/>
    <w:rsid w:val="0045193C"/>
    <w:rsid w:val="004519E7"/>
    <w:rsid w:val="00451B3E"/>
    <w:rsid w:val="004525CE"/>
    <w:rsid w:val="0045282A"/>
    <w:rsid w:val="004528DE"/>
    <w:rsid w:val="0045441F"/>
    <w:rsid w:val="0045552E"/>
    <w:rsid w:val="004555C8"/>
    <w:rsid w:val="004557A7"/>
    <w:rsid w:val="00455BEE"/>
    <w:rsid w:val="00456588"/>
    <w:rsid w:val="00456919"/>
    <w:rsid w:val="0045749D"/>
    <w:rsid w:val="00457875"/>
    <w:rsid w:val="00460307"/>
    <w:rsid w:val="00460D4D"/>
    <w:rsid w:val="00460D96"/>
    <w:rsid w:val="00460F04"/>
    <w:rsid w:val="004617F3"/>
    <w:rsid w:val="00461DAF"/>
    <w:rsid w:val="00462598"/>
    <w:rsid w:val="004625AE"/>
    <w:rsid w:val="004628B9"/>
    <w:rsid w:val="00462D1D"/>
    <w:rsid w:val="00463225"/>
    <w:rsid w:val="00463661"/>
    <w:rsid w:val="00463C35"/>
    <w:rsid w:val="004650B2"/>
    <w:rsid w:val="00465820"/>
    <w:rsid w:val="004659EF"/>
    <w:rsid w:val="004678DF"/>
    <w:rsid w:val="00467B17"/>
    <w:rsid w:val="00470A95"/>
    <w:rsid w:val="00470EA1"/>
    <w:rsid w:val="00471282"/>
    <w:rsid w:val="00471439"/>
    <w:rsid w:val="00471FBC"/>
    <w:rsid w:val="004723E1"/>
    <w:rsid w:val="004729B5"/>
    <w:rsid w:val="00472D91"/>
    <w:rsid w:val="00473708"/>
    <w:rsid w:val="00473E60"/>
    <w:rsid w:val="00473FEA"/>
    <w:rsid w:val="004744BA"/>
    <w:rsid w:val="00474760"/>
    <w:rsid w:val="00475165"/>
    <w:rsid w:val="00475885"/>
    <w:rsid w:val="00475A58"/>
    <w:rsid w:val="0047625C"/>
    <w:rsid w:val="004763C6"/>
    <w:rsid w:val="00476667"/>
    <w:rsid w:val="00476745"/>
    <w:rsid w:val="00480015"/>
    <w:rsid w:val="0048020D"/>
    <w:rsid w:val="004813D8"/>
    <w:rsid w:val="004823CF"/>
    <w:rsid w:val="00482F56"/>
    <w:rsid w:val="00483B80"/>
    <w:rsid w:val="00483B91"/>
    <w:rsid w:val="00483EA5"/>
    <w:rsid w:val="004846AC"/>
    <w:rsid w:val="0048515C"/>
    <w:rsid w:val="004853D3"/>
    <w:rsid w:val="0048541D"/>
    <w:rsid w:val="004858D3"/>
    <w:rsid w:val="004858EE"/>
    <w:rsid w:val="00485FB4"/>
    <w:rsid w:val="004861B6"/>
    <w:rsid w:val="0048621D"/>
    <w:rsid w:val="00486856"/>
    <w:rsid w:val="00487320"/>
    <w:rsid w:val="0048769B"/>
    <w:rsid w:val="004905B5"/>
    <w:rsid w:val="00490929"/>
    <w:rsid w:val="00490AA7"/>
    <w:rsid w:val="00490CD8"/>
    <w:rsid w:val="00492CA5"/>
    <w:rsid w:val="00492D91"/>
    <w:rsid w:val="004934BA"/>
    <w:rsid w:val="00494162"/>
    <w:rsid w:val="00494598"/>
    <w:rsid w:val="00495593"/>
    <w:rsid w:val="004956F8"/>
    <w:rsid w:val="00495D64"/>
    <w:rsid w:val="00495DFE"/>
    <w:rsid w:val="00495F51"/>
    <w:rsid w:val="00496682"/>
    <w:rsid w:val="00496A38"/>
    <w:rsid w:val="0049716A"/>
    <w:rsid w:val="00497233"/>
    <w:rsid w:val="004A0A3B"/>
    <w:rsid w:val="004A0C2B"/>
    <w:rsid w:val="004A0F31"/>
    <w:rsid w:val="004A10E3"/>
    <w:rsid w:val="004A2937"/>
    <w:rsid w:val="004A2A25"/>
    <w:rsid w:val="004A30C5"/>
    <w:rsid w:val="004A390E"/>
    <w:rsid w:val="004A3B25"/>
    <w:rsid w:val="004A3E14"/>
    <w:rsid w:val="004A424C"/>
    <w:rsid w:val="004A4E2B"/>
    <w:rsid w:val="004A50A6"/>
    <w:rsid w:val="004A58C1"/>
    <w:rsid w:val="004A5AA1"/>
    <w:rsid w:val="004A5E15"/>
    <w:rsid w:val="004A65EA"/>
    <w:rsid w:val="004A6A9A"/>
    <w:rsid w:val="004A6EAB"/>
    <w:rsid w:val="004A7324"/>
    <w:rsid w:val="004A75B8"/>
    <w:rsid w:val="004A75C0"/>
    <w:rsid w:val="004A764F"/>
    <w:rsid w:val="004A7E6B"/>
    <w:rsid w:val="004B0DAB"/>
    <w:rsid w:val="004B1B25"/>
    <w:rsid w:val="004B20DB"/>
    <w:rsid w:val="004B2DC6"/>
    <w:rsid w:val="004B3D91"/>
    <w:rsid w:val="004B4482"/>
    <w:rsid w:val="004B49BF"/>
    <w:rsid w:val="004B543B"/>
    <w:rsid w:val="004B5565"/>
    <w:rsid w:val="004B561A"/>
    <w:rsid w:val="004B58C2"/>
    <w:rsid w:val="004B5CCC"/>
    <w:rsid w:val="004B63A5"/>
    <w:rsid w:val="004B6A04"/>
    <w:rsid w:val="004B7893"/>
    <w:rsid w:val="004C0033"/>
    <w:rsid w:val="004C14B6"/>
    <w:rsid w:val="004C1FE5"/>
    <w:rsid w:val="004C2D20"/>
    <w:rsid w:val="004C2E01"/>
    <w:rsid w:val="004C364B"/>
    <w:rsid w:val="004C3B5A"/>
    <w:rsid w:val="004C5244"/>
    <w:rsid w:val="004C5501"/>
    <w:rsid w:val="004C57A6"/>
    <w:rsid w:val="004C608E"/>
    <w:rsid w:val="004C67E3"/>
    <w:rsid w:val="004C78B9"/>
    <w:rsid w:val="004D00A2"/>
    <w:rsid w:val="004D0785"/>
    <w:rsid w:val="004D08E6"/>
    <w:rsid w:val="004D163F"/>
    <w:rsid w:val="004D2157"/>
    <w:rsid w:val="004D2BD4"/>
    <w:rsid w:val="004D2D4F"/>
    <w:rsid w:val="004D2E21"/>
    <w:rsid w:val="004D2E3E"/>
    <w:rsid w:val="004D3D97"/>
    <w:rsid w:val="004D413B"/>
    <w:rsid w:val="004D5202"/>
    <w:rsid w:val="004D62E2"/>
    <w:rsid w:val="004D6F4A"/>
    <w:rsid w:val="004D72C2"/>
    <w:rsid w:val="004D7C7D"/>
    <w:rsid w:val="004E0A10"/>
    <w:rsid w:val="004E103B"/>
    <w:rsid w:val="004E11EC"/>
    <w:rsid w:val="004E1A1D"/>
    <w:rsid w:val="004E315B"/>
    <w:rsid w:val="004E3591"/>
    <w:rsid w:val="004E3619"/>
    <w:rsid w:val="004E37DF"/>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9C8"/>
    <w:rsid w:val="004F15A0"/>
    <w:rsid w:val="004F163B"/>
    <w:rsid w:val="004F1A98"/>
    <w:rsid w:val="004F1F92"/>
    <w:rsid w:val="004F24C1"/>
    <w:rsid w:val="004F2720"/>
    <w:rsid w:val="004F2842"/>
    <w:rsid w:val="004F309A"/>
    <w:rsid w:val="004F3C9C"/>
    <w:rsid w:val="004F427F"/>
    <w:rsid w:val="004F46FF"/>
    <w:rsid w:val="004F4FC1"/>
    <w:rsid w:val="004F5FF0"/>
    <w:rsid w:val="004F640F"/>
    <w:rsid w:val="004F64B3"/>
    <w:rsid w:val="004F699C"/>
    <w:rsid w:val="004F70C3"/>
    <w:rsid w:val="00500F4B"/>
    <w:rsid w:val="005013EA"/>
    <w:rsid w:val="00501D61"/>
    <w:rsid w:val="0050206E"/>
    <w:rsid w:val="00502426"/>
    <w:rsid w:val="00503BB5"/>
    <w:rsid w:val="0050458B"/>
    <w:rsid w:val="005047C4"/>
    <w:rsid w:val="00504A68"/>
    <w:rsid w:val="00504F0F"/>
    <w:rsid w:val="005052ED"/>
    <w:rsid w:val="005061FC"/>
    <w:rsid w:val="005064EC"/>
    <w:rsid w:val="0050667C"/>
    <w:rsid w:val="0050686F"/>
    <w:rsid w:val="00506920"/>
    <w:rsid w:val="00507A11"/>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2C8"/>
    <w:rsid w:val="0052162A"/>
    <w:rsid w:val="0052199B"/>
    <w:rsid w:val="00522339"/>
    <w:rsid w:val="00522360"/>
    <w:rsid w:val="005226CF"/>
    <w:rsid w:val="00522F49"/>
    <w:rsid w:val="0052319A"/>
    <w:rsid w:val="005232B5"/>
    <w:rsid w:val="00523739"/>
    <w:rsid w:val="00524076"/>
    <w:rsid w:val="00524459"/>
    <w:rsid w:val="0052499B"/>
    <w:rsid w:val="005257B5"/>
    <w:rsid w:val="00525C2D"/>
    <w:rsid w:val="005265C9"/>
    <w:rsid w:val="00526616"/>
    <w:rsid w:val="00526CBE"/>
    <w:rsid w:val="00526D9A"/>
    <w:rsid w:val="00527410"/>
    <w:rsid w:val="0052747A"/>
    <w:rsid w:val="0053034D"/>
    <w:rsid w:val="005303DF"/>
    <w:rsid w:val="005317A1"/>
    <w:rsid w:val="005324C2"/>
    <w:rsid w:val="00532538"/>
    <w:rsid w:val="00532D21"/>
    <w:rsid w:val="005330E9"/>
    <w:rsid w:val="00533EBE"/>
    <w:rsid w:val="005344AE"/>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1EE3"/>
    <w:rsid w:val="0054243B"/>
    <w:rsid w:val="0054253D"/>
    <w:rsid w:val="0054264A"/>
    <w:rsid w:val="00543BFF"/>
    <w:rsid w:val="00543DB1"/>
    <w:rsid w:val="00543F18"/>
    <w:rsid w:val="005444AF"/>
    <w:rsid w:val="0054493E"/>
    <w:rsid w:val="00544A6F"/>
    <w:rsid w:val="00545257"/>
    <w:rsid w:val="0054575B"/>
    <w:rsid w:val="00545898"/>
    <w:rsid w:val="00545D3C"/>
    <w:rsid w:val="00545D9A"/>
    <w:rsid w:val="005464EC"/>
    <w:rsid w:val="005474CE"/>
    <w:rsid w:val="005500CB"/>
    <w:rsid w:val="00550193"/>
    <w:rsid w:val="00550679"/>
    <w:rsid w:val="00551539"/>
    <w:rsid w:val="00551F30"/>
    <w:rsid w:val="0055347F"/>
    <w:rsid w:val="00553D48"/>
    <w:rsid w:val="00553E02"/>
    <w:rsid w:val="0055438A"/>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5FCF"/>
    <w:rsid w:val="00566B2C"/>
    <w:rsid w:val="00566C35"/>
    <w:rsid w:val="00566D23"/>
    <w:rsid w:val="00567B2C"/>
    <w:rsid w:val="0057168F"/>
    <w:rsid w:val="005718E2"/>
    <w:rsid w:val="00571CFE"/>
    <w:rsid w:val="00572741"/>
    <w:rsid w:val="00572A89"/>
    <w:rsid w:val="00572C45"/>
    <w:rsid w:val="005732FF"/>
    <w:rsid w:val="00573DBE"/>
    <w:rsid w:val="0057414B"/>
    <w:rsid w:val="00574E30"/>
    <w:rsid w:val="005753DD"/>
    <w:rsid w:val="0057570C"/>
    <w:rsid w:val="00576439"/>
    <w:rsid w:val="005764C1"/>
    <w:rsid w:val="005766D2"/>
    <w:rsid w:val="00576CDB"/>
    <w:rsid w:val="00576DCE"/>
    <w:rsid w:val="00576ECD"/>
    <w:rsid w:val="00577250"/>
    <w:rsid w:val="005774FF"/>
    <w:rsid w:val="005775B4"/>
    <w:rsid w:val="00577BAD"/>
    <w:rsid w:val="00577ECB"/>
    <w:rsid w:val="00580499"/>
    <w:rsid w:val="00580542"/>
    <w:rsid w:val="005806A9"/>
    <w:rsid w:val="00580E45"/>
    <w:rsid w:val="005810B3"/>
    <w:rsid w:val="0058225A"/>
    <w:rsid w:val="00582507"/>
    <w:rsid w:val="00582E48"/>
    <w:rsid w:val="0058341D"/>
    <w:rsid w:val="0058383A"/>
    <w:rsid w:val="00583ABC"/>
    <w:rsid w:val="00583C01"/>
    <w:rsid w:val="005847F0"/>
    <w:rsid w:val="005848A4"/>
    <w:rsid w:val="00584993"/>
    <w:rsid w:val="00584CC1"/>
    <w:rsid w:val="0058540B"/>
    <w:rsid w:val="00585554"/>
    <w:rsid w:val="00585C0F"/>
    <w:rsid w:val="0058734D"/>
    <w:rsid w:val="0059076A"/>
    <w:rsid w:val="005907D0"/>
    <w:rsid w:val="00590E5F"/>
    <w:rsid w:val="00590EDE"/>
    <w:rsid w:val="00591855"/>
    <w:rsid w:val="00591CBD"/>
    <w:rsid w:val="00591DB7"/>
    <w:rsid w:val="005922FA"/>
    <w:rsid w:val="005930D3"/>
    <w:rsid w:val="0059364A"/>
    <w:rsid w:val="005942D9"/>
    <w:rsid w:val="00594E63"/>
    <w:rsid w:val="005956FF"/>
    <w:rsid w:val="005965C3"/>
    <w:rsid w:val="00597D59"/>
    <w:rsid w:val="00597FE2"/>
    <w:rsid w:val="005A01C9"/>
    <w:rsid w:val="005A054D"/>
    <w:rsid w:val="005A07F2"/>
    <w:rsid w:val="005A10FA"/>
    <w:rsid w:val="005A1EA7"/>
    <w:rsid w:val="005A2816"/>
    <w:rsid w:val="005A2DF6"/>
    <w:rsid w:val="005A367F"/>
    <w:rsid w:val="005A3BFD"/>
    <w:rsid w:val="005A3C03"/>
    <w:rsid w:val="005A3EC1"/>
    <w:rsid w:val="005A431F"/>
    <w:rsid w:val="005A49AD"/>
    <w:rsid w:val="005A4CE9"/>
    <w:rsid w:val="005A4DF7"/>
    <w:rsid w:val="005A4FD6"/>
    <w:rsid w:val="005A5404"/>
    <w:rsid w:val="005A5515"/>
    <w:rsid w:val="005A5552"/>
    <w:rsid w:val="005A5909"/>
    <w:rsid w:val="005A5D2C"/>
    <w:rsid w:val="005A61B8"/>
    <w:rsid w:val="005A745D"/>
    <w:rsid w:val="005B061C"/>
    <w:rsid w:val="005B0874"/>
    <w:rsid w:val="005B08A7"/>
    <w:rsid w:val="005B0972"/>
    <w:rsid w:val="005B0C73"/>
    <w:rsid w:val="005B13F0"/>
    <w:rsid w:val="005B16F3"/>
    <w:rsid w:val="005B23C5"/>
    <w:rsid w:val="005B241D"/>
    <w:rsid w:val="005B2812"/>
    <w:rsid w:val="005B28A2"/>
    <w:rsid w:val="005B2D48"/>
    <w:rsid w:val="005B3F7D"/>
    <w:rsid w:val="005B50CA"/>
    <w:rsid w:val="005B5E9D"/>
    <w:rsid w:val="005B6858"/>
    <w:rsid w:val="005B7168"/>
    <w:rsid w:val="005B719F"/>
    <w:rsid w:val="005B7DD4"/>
    <w:rsid w:val="005C0621"/>
    <w:rsid w:val="005C166E"/>
    <w:rsid w:val="005C2D30"/>
    <w:rsid w:val="005C315A"/>
    <w:rsid w:val="005C31C9"/>
    <w:rsid w:val="005C3348"/>
    <w:rsid w:val="005C3FD4"/>
    <w:rsid w:val="005C409A"/>
    <w:rsid w:val="005C429C"/>
    <w:rsid w:val="005C4BA8"/>
    <w:rsid w:val="005C4E2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1F0C"/>
    <w:rsid w:val="005D209F"/>
    <w:rsid w:val="005D2686"/>
    <w:rsid w:val="005D2A31"/>
    <w:rsid w:val="005D2B14"/>
    <w:rsid w:val="005D3501"/>
    <w:rsid w:val="005D36DD"/>
    <w:rsid w:val="005D36F3"/>
    <w:rsid w:val="005D4237"/>
    <w:rsid w:val="005D475B"/>
    <w:rsid w:val="005D5243"/>
    <w:rsid w:val="005D52EF"/>
    <w:rsid w:val="005D575A"/>
    <w:rsid w:val="005D5859"/>
    <w:rsid w:val="005D5F10"/>
    <w:rsid w:val="005D63A2"/>
    <w:rsid w:val="005D65BB"/>
    <w:rsid w:val="005D66E7"/>
    <w:rsid w:val="005D6738"/>
    <w:rsid w:val="005D6AF9"/>
    <w:rsid w:val="005D6E81"/>
    <w:rsid w:val="005D6E8E"/>
    <w:rsid w:val="005D7074"/>
    <w:rsid w:val="005D79E4"/>
    <w:rsid w:val="005D7CD2"/>
    <w:rsid w:val="005E034E"/>
    <w:rsid w:val="005E044D"/>
    <w:rsid w:val="005E0886"/>
    <w:rsid w:val="005E0C9E"/>
    <w:rsid w:val="005E1D22"/>
    <w:rsid w:val="005E2543"/>
    <w:rsid w:val="005E2655"/>
    <w:rsid w:val="005E27A5"/>
    <w:rsid w:val="005E2F8D"/>
    <w:rsid w:val="005E3525"/>
    <w:rsid w:val="005E3AA5"/>
    <w:rsid w:val="005E3DDD"/>
    <w:rsid w:val="005E509B"/>
    <w:rsid w:val="005E5639"/>
    <w:rsid w:val="005E5C67"/>
    <w:rsid w:val="005E626C"/>
    <w:rsid w:val="005E6746"/>
    <w:rsid w:val="005E7243"/>
    <w:rsid w:val="005E7B9E"/>
    <w:rsid w:val="005E7E6A"/>
    <w:rsid w:val="005F074E"/>
    <w:rsid w:val="005F0773"/>
    <w:rsid w:val="005F0796"/>
    <w:rsid w:val="005F0951"/>
    <w:rsid w:val="005F0C44"/>
    <w:rsid w:val="005F110A"/>
    <w:rsid w:val="005F18AA"/>
    <w:rsid w:val="005F2760"/>
    <w:rsid w:val="005F3178"/>
    <w:rsid w:val="005F3946"/>
    <w:rsid w:val="005F3AC9"/>
    <w:rsid w:val="005F453A"/>
    <w:rsid w:val="005F456D"/>
    <w:rsid w:val="005F486B"/>
    <w:rsid w:val="005F5788"/>
    <w:rsid w:val="005F5C89"/>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AA1"/>
    <w:rsid w:val="00605D63"/>
    <w:rsid w:val="00606B10"/>
    <w:rsid w:val="00606E31"/>
    <w:rsid w:val="00607220"/>
    <w:rsid w:val="00607AEE"/>
    <w:rsid w:val="006103D7"/>
    <w:rsid w:val="00610E8A"/>
    <w:rsid w:val="00611138"/>
    <w:rsid w:val="00611A37"/>
    <w:rsid w:val="00611ABB"/>
    <w:rsid w:val="00612259"/>
    <w:rsid w:val="0061245E"/>
    <w:rsid w:val="0061303E"/>
    <w:rsid w:val="00613225"/>
    <w:rsid w:val="00613D2C"/>
    <w:rsid w:val="00613D30"/>
    <w:rsid w:val="006148F0"/>
    <w:rsid w:val="006149E5"/>
    <w:rsid w:val="006159F5"/>
    <w:rsid w:val="00615D9E"/>
    <w:rsid w:val="00615E3B"/>
    <w:rsid w:val="00615E45"/>
    <w:rsid w:val="00615E62"/>
    <w:rsid w:val="006163A2"/>
    <w:rsid w:val="00616EAE"/>
    <w:rsid w:val="0061783C"/>
    <w:rsid w:val="00617BD0"/>
    <w:rsid w:val="00617C32"/>
    <w:rsid w:val="00617D95"/>
    <w:rsid w:val="00617E3D"/>
    <w:rsid w:val="00617FC9"/>
    <w:rsid w:val="00621730"/>
    <w:rsid w:val="00621BB2"/>
    <w:rsid w:val="00622095"/>
    <w:rsid w:val="00622116"/>
    <w:rsid w:val="00622C09"/>
    <w:rsid w:val="00622D05"/>
    <w:rsid w:val="0062318C"/>
    <w:rsid w:val="0062375A"/>
    <w:rsid w:val="00623A4E"/>
    <w:rsid w:val="00623BB5"/>
    <w:rsid w:val="00623E60"/>
    <w:rsid w:val="00623EE9"/>
    <w:rsid w:val="00626439"/>
    <w:rsid w:val="00627280"/>
    <w:rsid w:val="00627A07"/>
    <w:rsid w:val="00627BA6"/>
    <w:rsid w:val="00627ECB"/>
    <w:rsid w:val="00630159"/>
    <w:rsid w:val="00630264"/>
    <w:rsid w:val="006303D8"/>
    <w:rsid w:val="00630587"/>
    <w:rsid w:val="00630DE2"/>
    <w:rsid w:val="00631432"/>
    <w:rsid w:val="00631D43"/>
    <w:rsid w:val="0063219A"/>
    <w:rsid w:val="00632977"/>
    <w:rsid w:val="006329C3"/>
    <w:rsid w:val="00633339"/>
    <w:rsid w:val="00633802"/>
    <w:rsid w:val="00633DFE"/>
    <w:rsid w:val="006343E7"/>
    <w:rsid w:val="00634685"/>
    <w:rsid w:val="00634B26"/>
    <w:rsid w:val="006351AE"/>
    <w:rsid w:val="0063533B"/>
    <w:rsid w:val="006361E2"/>
    <w:rsid w:val="00636357"/>
    <w:rsid w:val="00636BA0"/>
    <w:rsid w:val="00636F33"/>
    <w:rsid w:val="00637303"/>
    <w:rsid w:val="006373B3"/>
    <w:rsid w:val="0063782A"/>
    <w:rsid w:val="00640936"/>
    <w:rsid w:val="00641109"/>
    <w:rsid w:val="00641859"/>
    <w:rsid w:val="006418D9"/>
    <w:rsid w:val="006418DF"/>
    <w:rsid w:val="00641934"/>
    <w:rsid w:val="00643296"/>
    <w:rsid w:val="00643D76"/>
    <w:rsid w:val="00643DD2"/>
    <w:rsid w:val="00644739"/>
    <w:rsid w:val="00644EF7"/>
    <w:rsid w:val="0064551A"/>
    <w:rsid w:val="006455BE"/>
    <w:rsid w:val="00645658"/>
    <w:rsid w:val="00645C24"/>
    <w:rsid w:val="00645E94"/>
    <w:rsid w:val="006461BA"/>
    <w:rsid w:val="00646259"/>
    <w:rsid w:val="00646275"/>
    <w:rsid w:val="006462A0"/>
    <w:rsid w:val="00646357"/>
    <w:rsid w:val="00646BBF"/>
    <w:rsid w:val="006502E7"/>
    <w:rsid w:val="00650302"/>
    <w:rsid w:val="006506CF"/>
    <w:rsid w:val="00650DAB"/>
    <w:rsid w:val="00650E6E"/>
    <w:rsid w:val="0065139E"/>
    <w:rsid w:val="00651436"/>
    <w:rsid w:val="0065308D"/>
    <w:rsid w:val="0065389C"/>
    <w:rsid w:val="006539C2"/>
    <w:rsid w:val="00653FF4"/>
    <w:rsid w:val="006545ED"/>
    <w:rsid w:val="00655058"/>
    <w:rsid w:val="006554C7"/>
    <w:rsid w:val="00655869"/>
    <w:rsid w:val="00655942"/>
    <w:rsid w:val="006560FD"/>
    <w:rsid w:val="0065628E"/>
    <w:rsid w:val="00656306"/>
    <w:rsid w:val="0065683A"/>
    <w:rsid w:val="0065718C"/>
    <w:rsid w:val="00657BE2"/>
    <w:rsid w:val="00660348"/>
    <w:rsid w:val="00660618"/>
    <w:rsid w:val="00660928"/>
    <w:rsid w:val="00660D5A"/>
    <w:rsid w:val="00661B18"/>
    <w:rsid w:val="00662D12"/>
    <w:rsid w:val="00662DC1"/>
    <w:rsid w:val="0066329D"/>
    <w:rsid w:val="006637AA"/>
    <w:rsid w:val="00663911"/>
    <w:rsid w:val="00663F22"/>
    <w:rsid w:val="006644B3"/>
    <w:rsid w:val="006645DB"/>
    <w:rsid w:val="00664E11"/>
    <w:rsid w:val="00664FA0"/>
    <w:rsid w:val="00665250"/>
    <w:rsid w:val="0066582A"/>
    <w:rsid w:val="00665D90"/>
    <w:rsid w:val="0066674A"/>
    <w:rsid w:val="0066769C"/>
    <w:rsid w:val="00667B4D"/>
    <w:rsid w:val="00670100"/>
    <w:rsid w:val="00670380"/>
    <w:rsid w:val="006709BE"/>
    <w:rsid w:val="00670DBB"/>
    <w:rsid w:val="00670FEF"/>
    <w:rsid w:val="0067152D"/>
    <w:rsid w:val="00671945"/>
    <w:rsid w:val="00671D5C"/>
    <w:rsid w:val="006722E6"/>
    <w:rsid w:val="00672791"/>
    <w:rsid w:val="00673AE4"/>
    <w:rsid w:val="006745B1"/>
    <w:rsid w:val="00674A86"/>
    <w:rsid w:val="006751FD"/>
    <w:rsid w:val="0067684E"/>
    <w:rsid w:val="0067722A"/>
    <w:rsid w:val="0067745F"/>
    <w:rsid w:val="006779B2"/>
    <w:rsid w:val="00677EDC"/>
    <w:rsid w:val="00680767"/>
    <w:rsid w:val="00680870"/>
    <w:rsid w:val="00680DE8"/>
    <w:rsid w:val="00680F83"/>
    <w:rsid w:val="00681173"/>
    <w:rsid w:val="00681315"/>
    <w:rsid w:val="00681BE8"/>
    <w:rsid w:val="00682DDF"/>
    <w:rsid w:val="006835BC"/>
    <w:rsid w:val="00683670"/>
    <w:rsid w:val="00683BCD"/>
    <w:rsid w:val="00683E47"/>
    <w:rsid w:val="0068578D"/>
    <w:rsid w:val="006857F5"/>
    <w:rsid w:val="00685A80"/>
    <w:rsid w:val="00685D76"/>
    <w:rsid w:val="00685DE3"/>
    <w:rsid w:val="0068622B"/>
    <w:rsid w:val="00686608"/>
    <w:rsid w:val="006876A5"/>
    <w:rsid w:val="006878E8"/>
    <w:rsid w:val="00687AB9"/>
    <w:rsid w:val="00687CE3"/>
    <w:rsid w:val="00687D2D"/>
    <w:rsid w:val="00687FF9"/>
    <w:rsid w:val="00690020"/>
    <w:rsid w:val="00690FF4"/>
    <w:rsid w:val="0069101B"/>
    <w:rsid w:val="00691C5D"/>
    <w:rsid w:val="0069247C"/>
    <w:rsid w:val="006927D2"/>
    <w:rsid w:val="00692B6B"/>
    <w:rsid w:val="00692E39"/>
    <w:rsid w:val="00692F45"/>
    <w:rsid w:val="00693132"/>
    <w:rsid w:val="006933C5"/>
    <w:rsid w:val="00694B03"/>
    <w:rsid w:val="00695110"/>
    <w:rsid w:val="0069537B"/>
    <w:rsid w:val="00695480"/>
    <w:rsid w:val="006959A2"/>
    <w:rsid w:val="006959FF"/>
    <w:rsid w:val="00696D08"/>
    <w:rsid w:val="006972DC"/>
    <w:rsid w:val="006A0654"/>
    <w:rsid w:val="006A06AC"/>
    <w:rsid w:val="006A11A0"/>
    <w:rsid w:val="006A1386"/>
    <w:rsid w:val="006A1E46"/>
    <w:rsid w:val="006A1EE4"/>
    <w:rsid w:val="006A33EA"/>
    <w:rsid w:val="006A3691"/>
    <w:rsid w:val="006A39FF"/>
    <w:rsid w:val="006A44DA"/>
    <w:rsid w:val="006A4C41"/>
    <w:rsid w:val="006A5121"/>
    <w:rsid w:val="006A64C8"/>
    <w:rsid w:val="006A6959"/>
    <w:rsid w:val="006A699F"/>
    <w:rsid w:val="006A7030"/>
    <w:rsid w:val="006A7D64"/>
    <w:rsid w:val="006B005C"/>
    <w:rsid w:val="006B09E9"/>
    <w:rsid w:val="006B0E03"/>
    <w:rsid w:val="006B10A4"/>
    <w:rsid w:val="006B11FC"/>
    <w:rsid w:val="006B1E0E"/>
    <w:rsid w:val="006B2692"/>
    <w:rsid w:val="006B3830"/>
    <w:rsid w:val="006B42A1"/>
    <w:rsid w:val="006B438B"/>
    <w:rsid w:val="006B4509"/>
    <w:rsid w:val="006B5385"/>
    <w:rsid w:val="006B59CD"/>
    <w:rsid w:val="006B635F"/>
    <w:rsid w:val="006B6641"/>
    <w:rsid w:val="006B670D"/>
    <w:rsid w:val="006B708B"/>
    <w:rsid w:val="006B76EF"/>
    <w:rsid w:val="006B77A7"/>
    <w:rsid w:val="006B7848"/>
    <w:rsid w:val="006C07FA"/>
    <w:rsid w:val="006C09AB"/>
    <w:rsid w:val="006C1218"/>
    <w:rsid w:val="006C1A4E"/>
    <w:rsid w:val="006C1C56"/>
    <w:rsid w:val="006C1EBF"/>
    <w:rsid w:val="006C21E7"/>
    <w:rsid w:val="006C2327"/>
    <w:rsid w:val="006C2973"/>
    <w:rsid w:val="006C2B9D"/>
    <w:rsid w:val="006C2CB8"/>
    <w:rsid w:val="006C30BD"/>
    <w:rsid w:val="006C36F8"/>
    <w:rsid w:val="006C37E5"/>
    <w:rsid w:val="006C50C0"/>
    <w:rsid w:val="006C50C8"/>
    <w:rsid w:val="006C5E44"/>
    <w:rsid w:val="006C6300"/>
    <w:rsid w:val="006C64B1"/>
    <w:rsid w:val="006C65FE"/>
    <w:rsid w:val="006C68A1"/>
    <w:rsid w:val="006D0EDD"/>
    <w:rsid w:val="006D0F07"/>
    <w:rsid w:val="006D239A"/>
    <w:rsid w:val="006D2BD6"/>
    <w:rsid w:val="006D2C16"/>
    <w:rsid w:val="006D3016"/>
    <w:rsid w:val="006D3103"/>
    <w:rsid w:val="006D34C4"/>
    <w:rsid w:val="006D38B3"/>
    <w:rsid w:val="006D402D"/>
    <w:rsid w:val="006D4A8E"/>
    <w:rsid w:val="006D4FB5"/>
    <w:rsid w:val="006D4FD1"/>
    <w:rsid w:val="006D5243"/>
    <w:rsid w:val="006D532E"/>
    <w:rsid w:val="006D5EC3"/>
    <w:rsid w:val="006D615B"/>
    <w:rsid w:val="006D63B6"/>
    <w:rsid w:val="006D668F"/>
    <w:rsid w:val="006D670E"/>
    <w:rsid w:val="006D6F22"/>
    <w:rsid w:val="006D7CA8"/>
    <w:rsid w:val="006E0128"/>
    <w:rsid w:val="006E04A7"/>
    <w:rsid w:val="006E0DD5"/>
    <w:rsid w:val="006E25F3"/>
    <w:rsid w:val="006E36B0"/>
    <w:rsid w:val="006E39DE"/>
    <w:rsid w:val="006E3D45"/>
    <w:rsid w:val="006E440D"/>
    <w:rsid w:val="006E4CB2"/>
    <w:rsid w:val="006E4CDB"/>
    <w:rsid w:val="006E5496"/>
    <w:rsid w:val="006E5655"/>
    <w:rsid w:val="006E65FB"/>
    <w:rsid w:val="006E67D0"/>
    <w:rsid w:val="006E6DE4"/>
    <w:rsid w:val="006E7059"/>
    <w:rsid w:val="006E7987"/>
    <w:rsid w:val="006F0496"/>
    <w:rsid w:val="006F0530"/>
    <w:rsid w:val="006F06E5"/>
    <w:rsid w:val="006F0F7A"/>
    <w:rsid w:val="006F107E"/>
    <w:rsid w:val="006F2010"/>
    <w:rsid w:val="006F2459"/>
    <w:rsid w:val="006F28EC"/>
    <w:rsid w:val="006F2F09"/>
    <w:rsid w:val="006F2F5E"/>
    <w:rsid w:val="006F3372"/>
    <w:rsid w:val="006F3BE6"/>
    <w:rsid w:val="006F3C38"/>
    <w:rsid w:val="006F57F3"/>
    <w:rsid w:val="006F58A3"/>
    <w:rsid w:val="006F616A"/>
    <w:rsid w:val="006F6F1A"/>
    <w:rsid w:val="006F7610"/>
    <w:rsid w:val="006F77A4"/>
    <w:rsid w:val="006F77DF"/>
    <w:rsid w:val="006F7875"/>
    <w:rsid w:val="00700527"/>
    <w:rsid w:val="00700B7D"/>
    <w:rsid w:val="00701984"/>
    <w:rsid w:val="0070267C"/>
    <w:rsid w:val="00702D3C"/>
    <w:rsid w:val="00702DE1"/>
    <w:rsid w:val="00703B17"/>
    <w:rsid w:val="00703C78"/>
    <w:rsid w:val="00703E6E"/>
    <w:rsid w:val="00703E8C"/>
    <w:rsid w:val="00704A76"/>
    <w:rsid w:val="00704B54"/>
    <w:rsid w:val="00704DF1"/>
    <w:rsid w:val="0070670E"/>
    <w:rsid w:val="0070685C"/>
    <w:rsid w:val="00706D03"/>
    <w:rsid w:val="00706FF6"/>
    <w:rsid w:val="00707611"/>
    <w:rsid w:val="007076E0"/>
    <w:rsid w:val="007078AD"/>
    <w:rsid w:val="007078C3"/>
    <w:rsid w:val="007078F6"/>
    <w:rsid w:val="00707B61"/>
    <w:rsid w:val="00710245"/>
    <w:rsid w:val="007117EF"/>
    <w:rsid w:val="00711CE7"/>
    <w:rsid w:val="00711F0F"/>
    <w:rsid w:val="00712C41"/>
    <w:rsid w:val="00713200"/>
    <w:rsid w:val="0071322C"/>
    <w:rsid w:val="007132EE"/>
    <w:rsid w:val="0071343E"/>
    <w:rsid w:val="0071362E"/>
    <w:rsid w:val="00713D17"/>
    <w:rsid w:val="0071461B"/>
    <w:rsid w:val="00714FA6"/>
    <w:rsid w:val="00715239"/>
    <w:rsid w:val="00715E34"/>
    <w:rsid w:val="007170BE"/>
    <w:rsid w:val="00717D74"/>
    <w:rsid w:val="00720668"/>
    <w:rsid w:val="007207A0"/>
    <w:rsid w:val="00720B66"/>
    <w:rsid w:val="00721D90"/>
    <w:rsid w:val="00722334"/>
    <w:rsid w:val="00722641"/>
    <w:rsid w:val="00722D95"/>
    <w:rsid w:val="007244B8"/>
    <w:rsid w:val="00724B50"/>
    <w:rsid w:val="007252A5"/>
    <w:rsid w:val="00725837"/>
    <w:rsid w:val="0072632C"/>
    <w:rsid w:val="00726603"/>
    <w:rsid w:val="00726708"/>
    <w:rsid w:val="00726BA3"/>
    <w:rsid w:val="00727CCE"/>
    <w:rsid w:val="0073055C"/>
    <w:rsid w:val="00731221"/>
    <w:rsid w:val="00731B6B"/>
    <w:rsid w:val="007323B3"/>
    <w:rsid w:val="007329C1"/>
    <w:rsid w:val="00732EF0"/>
    <w:rsid w:val="00733627"/>
    <w:rsid w:val="007341B1"/>
    <w:rsid w:val="00734472"/>
    <w:rsid w:val="00734E92"/>
    <w:rsid w:val="0073511E"/>
    <w:rsid w:val="0073562D"/>
    <w:rsid w:val="0073582A"/>
    <w:rsid w:val="007360A8"/>
    <w:rsid w:val="007366EA"/>
    <w:rsid w:val="00736722"/>
    <w:rsid w:val="00736A63"/>
    <w:rsid w:val="00736CFD"/>
    <w:rsid w:val="00737AA7"/>
    <w:rsid w:val="00740092"/>
    <w:rsid w:val="007408C6"/>
    <w:rsid w:val="00740ED4"/>
    <w:rsid w:val="0074123E"/>
    <w:rsid w:val="007421BB"/>
    <w:rsid w:val="007427ED"/>
    <w:rsid w:val="00742B35"/>
    <w:rsid w:val="007433CC"/>
    <w:rsid w:val="007433E8"/>
    <w:rsid w:val="00745B0F"/>
    <w:rsid w:val="00746431"/>
    <w:rsid w:val="00746AC1"/>
    <w:rsid w:val="00746BB9"/>
    <w:rsid w:val="00747112"/>
    <w:rsid w:val="0075018E"/>
    <w:rsid w:val="007508A8"/>
    <w:rsid w:val="00750E87"/>
    <w:rsid w:val="00751675"/>
    <w:rsid w:val="00752833"/>
    <w:rsid w:val="00752F1B"/>
    <w:rsid w:val="00752F6F"/>
    <w:rsid w:val="0075303A"/>
    <w:rsid w:val="00753A64"/>
    <w:rsid w:val="00754E67"/>
    <w:rsid w:val="00755317"/>
    <w:rsid w:val="00755373"/>
    <w:rsid w:val="00755BAD"/>
    <w:rsid w:val="00756319"/>
    <w:rsid w:val="007563DE"/>
    <w:rsid w:val="00757353"/>
    <w:rsid w:val="00757CF3"/>
    <w:rsid w:val="00757E91"/>
    <w:rsid w:val="00760FFD"/>
    <w:rsid w:val="00761129"/>
    <w:rsid w:val="00761175"/>
    <w:rsid w:val="00761C3F"/>
    <w:rsid w:val="00762126"/>
    <w:rsid w:val="007623E0"/>
    <w:rsid w:val="00762768"/>
    <w:rsid w:val="00762A6C"/>
    <w:rsid w:val="007633FC"/>
    <w:rsid w:val="00763DA5"/>
    <w:rsid w:val="00763DCC"/>
    <w:rsid w:val="00764D1B"/>
    <w:rsid w:val="0076507D"/>
    <w:rsid w:val="00765255"/>
    <w:rsid w:val="00766747"/>
    <w:rsid w:val="00766FAC"/>
    <w:rsid w:val="0076760A"/>
    <w:rsid w:val="00767C35"/>
    <w:rsid w:val="00767ECB"/>
    <w:rsid w:val="0077002C"/>
    <w:rsid w:val="00770A42"/>
    <w:rsid w:val="0077103D"/>
    <w:rsid w:val="00771A1A"/>
    <w:rsid w:val="00771E05"/>
    <w:rsid w:val="007727FD"/>
    <w:rsid w:val="0077287A"/>
    <w:rsid w:val="00772CA6"/>
    <w:rsid w:val="007732A8"/>
    <w:rsid w:val="00773DBD"/>
    <w:rsid w:val="00773E00"/>
    <w:rsid w:val="007754FC"/>
    <w:rsid w:val="00775814"/>
    <w:rsid w:val="00775A6E"/>
    <w:rsid w:val="00775DF5"/>
    <w:rsid w:val="0077600F"/>
    <w:rsid w:val="00776333"/>
    <w:rsid w:val="00776E7D"/>
    <w:rsid w:val="0077710A"/>
    <w:rsid w:val="0077714C"/>
    <w:rsid w:val="007773BC"/>
    <w:rsid w:val="007774CA"/>
    <w:rsid w:val="007776D0"/>
    <w:rsid w:val="00777E06"/>
    <w:rsid w:val="00777F63"/>
    <w:rsid w:val="00780293"/>
    <w:rsid w:val="007803BD"/>
    <w:rsid w:val="00781160"/>
    <w:rsid w:val="007823B1"/>
    <w:rsid w:val="00782624"/>
    <w:rsid w:val="00782F6D"/>
    <w:rsid w:val="0078316D"/>
    <w:rsid w:val="00783198"/>
    <w:rsid w:val="00783ADF"/>
    <w:rsid w:val="00783E5B"/>
    <w:rsid w:val="007848F0"/>
    <w:rsid w:val="00784D32"/>
    <w:rsid w:val="00785079"/>
    <w:rsid w:val="0078521C"/>
    <w:rsid w:val="00785496"/>
    <w:rsid w:val="00785E34"/>
    <w:rsid w:val="00786223"/>
    <w:rsid w:val="00786390"/>
    <w:rsid w:val="00786754"/>
    <w:rsid w:val="00786D86"/>
    <w:rsid w:val="00787584"/>
    <w:rsid w:val="007878D2"/>
    <w:rsid w:val="0078797E"/>
    <w:rsid w:val="00790437"/>
    <w:rsid w:val="00790B4D"/>
    <w:rsid w:val="007915B7"/>
    <w:rsid w:val="00791BCD"/>
    <w:rsid w:val="007920BE"/>
    <w:rsid w:val="00792379"/>
    <w:rsid w:val="007929CC"/>
    <w:rsid w:val="00792D05"/>
    <w:rsid w:val="00792E4A"/>
    <w:rsid w:val="00794ED4"/>
    <w:rsid w:val="00795160"/>
    <w:rsid w:val="0079614A"/>
    <w:rsid w:val="00796771"/>
    <w:rsid w:val="00796924"/>
    <w:rsid w:val="0079723D"/>
    <w:rsid w:val="0079724C"/>
    <w:rsid w:val="00797441"/>
    <w:rsid w:val="00797809"/>
    <w:rsid w:val="0079790A"/>
    <w:rsid w:val="00797A29"/>
    <w:rsid w:val="00797DB6"/>
    <w:rsid w:val="007A01E8"/>
    <w:rsid w:val="007A0954"/>
    <w:rsid w:val="007A13CF"/>
    <w:rsid w:val="007A195F"/>
    <w:rsid w:val="007A3560"/>
    <w:rsid w:val="007A356D"/>
    <w:rsid w:val="007A3617"/>
    <w:rsid w:val="007A4212"/>
    <w:rsid w:val="007A4E2F"/>
    <w:rsid w:val="007A585E"/>
    <w:rsid w:val="007A5B9E"/>
    <w:rsid w:val="007A69E4"/>
    <w:rsid w:val="007A6B8A"/>
    <w:rsid w:val="007A7466"/>
    <w:rsid w:val="007A74E6"/>
    <w:rsid w:val="007A784E"/>
    <w:rsid w:val="007A7C65"/>
    <w:rsid w:val="007B1993"/>
    <w:rsid w:val="007B1A59"/>
    <w:rsid w:val="007B3856"/>
    <w:rsid w:val="007B4CA7"/>
    <w:rsid w:val="007B4E5F"/>
    <w:rsid w:val="007B5E20"/>
    <w:rsid w:val="007B77D2"/>
    <w:rsid w:val="007B7B7C"/>
    <w:rsid w:val="007B7F37"/>
    <w:rsid w:val="007C022E"/>
    <w:rsid w:val="007C175D"/>
    <w:rsid w:val="007C1B65"/>
    <w:rsid w:val="007C2007"/>
    <w:rsid w:val="007C396A"/>
    <w:rsid w:val="007C3BA5"/>
    <w:rsid w:val="007C3CA1"/>
    <w:rsid w:val="007C667D"/>
    <w:rsid w:val="007C676B"/>
    <w:rsid w:val="007C6F5B"/>
    <w:rsid w:val="007C7482"/>
    <w:rsid w:val="007C784D"/>
    <w:rsid w:val="007D0699"/>
    <w:rsid w:val="007D0B66"/>
    <w:rsid w:val="007D0D4A"/>
    <w:rsid w:val="007D1704"/>
    <w:rsid w:val="007D2451"/>
    <w:rsid w:val="007D27BD"/>
    <w:rsid w:val="007D29FE"/>
    <w:rsid w:val="007D3436"/>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1C78"/>
    <w:rsid w:val="007E24A5"/>
    <w:rsid w:val="007E26CF"/>
    <w:rsid w:val="007E2FB5"/>
    <w:rsid w:val="007E3B65"/>
    <w:rsid w:val="007E3F63"/>
    <w:rsid w:val="007E417B"/>
    <w:rsid w:val="007E41F0"/>
    <w:rsid w:val="007E45DF"/>
    <w:rsid w:val="007E589C"/>
    <w:rsid w:val="007E5D53"/>
    <w:rsid w:val="007E6928"/>
    <w:rsid w:val="007E6C51"/>
    <w:rsid w:val="007E6C65"/>
    <w:rsid w:val="007E72D2"/>
    <w:rsid w:val="007F05F0"/>
    <w:rsid w:val="007F1E3B"/>
    <w:rsid w:val="007F2680"/>
    <w:rsid w:val="007F27B4"/>
    <w:rsid w:val="007F2966"/>
    <w:rsid w:val="007F2CF7"/>
    <w:rsid w:val="007F408D"/>
    <w:rsid w:val="007F43BA"/>
    <w:rsid w:val="007F4820"/>
    <w:rsid w:val="007F520F"/>
    <w:rsid w:val="007F537B"/>
    <w:rsid w:val="007F5C80"/>
    <w:rsid w:val="007F61AF"/>
    <w:rsid w:val="007F61F9"/>
    <w:rsid w:val="007F7237"/>
    <w:rsid w:val="007F73F8"/>
    <w:rsid w:val="007F74A3"/>
    <w:rsid w:val="007F7F14"/>
    <w:rsid w:val="008000A1"/>
    <w:rsid w:val="00800529"/>
    <w:rsid w:val="00800910"/>
    <w:rsid w:val="00800F98"/>
    <w:rsid w:val="00801517"/>
    <w:rsid w:val="008018EB"/>
    <w:rsid w:val="00801D79"/>
    <w:rsid w:val="0080208A"/>
    <w:rsid w:val="008028A3"/>
    <w:rsid w:val="008028E6"/>
    <w:rsid w:val="00802D04"/>
    <w:rsid w:val="00802F11"/>
    <w:rsid w:val="0080412A"/>
    <w:rsid w:val="00804384"/>
    <w:rsid w:val="00805195"/>
    <w:rsid w:val="008054DD"/>
    <w:rsid w:val="008066F5"/>
    <w:rsid w:val="00806736"/>
    <w:rsid w:val="00806CB2"/>
    <w:rsid w:val="00806F8B"/>
    <w:rsid w:val="00807473"/>
    <w:rsid w:val="00807ADF"/>
    <w:rsid w:val="00807C2C"/>
    <w:rsid w:val="008105DD"/>
    <w:rsid w:val="008106A3"/>
    <w:rsid w:val="00810946"/>
    <w:rsid w:val="00811D3C"/>
    <w:rsid w:val="00811FD5"/>
    <w:rsid w:val="00813517"/>
    <w:rsid w:val="0081355F"/>
    <w:rsid w:val="0081363E"/>
    <w:rsid w:val="00813B5E"/>
    <w:rsid w:val="00814F06"/>
    <w:rsid w:val="00815029"/>
    <w:rsid w:val="008156A9"/>
    <w:rsid w:val="00815C27"/>
    <w:rsid w:val="0081649B"/>
    <w:rsid w:val="008164C0"/>
    <w:rsid w:val="008175F0"/>
    <w:rsid w:val="008177A6"/>
    <w:rsid w:val="00817905"/>
    <w:rsid w:val="00817F70"/>
    <w:rsid w:val="00820A39"/>
    <w:rsid w:val="008214B1"/>
    <w:rsid w:val="00821808"/>
    <w:rsid w:val="008222C4"/>
    <w:rsid w:val="00822B37"/>
    <w:rsid w:val="00822E8F"/>
    <w:rsid w:val="008247EA"/>
    <w:rsid w:val="00824F43"/>
    <w:rsid w:val="00825394"/>
    <w:rsid w:val="0082651C"/>
    <w:rsid w:val="008275C5"/>
    <w:rsid w:val="00827E27"/>
    <w:rsid w:val="00830405"/>
    <w:rsid w:val="008307E1"/>
    <w:rsid w:val="00831438"/>
    <w:rsid w:val="0083152C"/>
    <w:rsid w:val="00831798"/>
    <w:rsid w:val="00831AC7"/>
    <w:rsid w:val="00832074"/>
    <w:rsid w:val="00832B9E"/>
    <w:rsid w:val="00832C84"/>
    <w:rsid w:val="00832CAF"/>
    <w:rsid w:val="00832EE4"/>
    <w:rsid w:val="00833CF6"/>
    <w:rsid w:val="00834070"/>
    <w:rsid w:val="008347B4"/>
    <w:rsid w:val="00835197"/>
    <w:rsid w:val="00835AD5"/>
    <w:rsid w:val="00835B53"/>
    <w:rsid w:val="00835BC1"/>
    <w:rsid w:val="0083671F"/>
    <w:rsid w:val="0083763C"/>
    <w:rsid w:val="0083792B"/>
    <w:rsid w:val="008405F3"/>
    <w:rsid w:val="00840780"/>
    <w:rsid w:val="00841ACF"/>
    <w:rsid w:val="0084240A"/>
    <w:rsid w:val="0084241E"/>
    <w:rsid w:val="00842B70"/>
    <w:rsid w:val="00842EFF"/>
    <w:rsid w:val="00842F96"/>
    <w:rsid w:val="008433EC"/>
    <w:rsid w:val="0084346D"/>
    <w:rsid w:val="008437A9"/>
    <w:rsid w:val="008438BE"/>
    <w:rsid w:val="00843B73"/>
    <w:rsid w:val="00844223"/>
    <w:rsid w:val="00844325"/>
    <w:rsid w:val="008443F5"/>
    <w:rsid w:val="00844F99"/>
    <w:rsid w:val="00845192"/>
    <w:rsid w:val="008451E3"/>
    <w:rsid w:val="00845237"/>
    <w:rsid w:val="0084699E"/>
    <w:rsid w:val="008471F6"/>
    <w:rsid w:val="008478D6"/>
    <w:rsid w:val="00847E2B"/>
    <w:rsid w:val="008501DB"/>
    <w:rsid w:val="008501EA"/>
    <w:rsid w:val="0085053C"/>
    <w:rsid w:val="00851427"/>
    <w:rsid w:val="00852833"/>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3BB8"/>
    <w:rsid w:val="008654CF"/>
    <w:rsid w:val="00865730"/>
    <w:rsid w:val="00865BF4"/>
    <w:rsid w:val="008661B4"/>
    <w:rsid w:val="00866534"/>
    <w:rsid w:val="00866BA2"/>
    <w:rsid w:val="008672A5"/>
    <w:rsid w:val="008672BD"/>
    <w:rsid w:val="008703D6"/>
    <w:rsid w:val="00870639"/>
    <w:rsid w:val="0087080F"/>
    <w:rsid w:val="00870A60"/>
    <w:rsid w:val="0087283F"/>
    <w:rsid w:val="00872AFC"/>
    <w:rsid w:val="0087319B"/>
    <w:rsid w:val="008742AB"/>
    <w:rsid w:val="00874369"/>
    <w:rsid w:val="008745E9"/>
    <w:rsid w:val="008748F1"/>
    <w:rsid w:val="00874E90"/>
    <w:rsid w:val="008750BE"/>
    <w:rsid w:val="0087578E"/>
    <w:rsid w:val="00875889"/>
    <w:rsid w:val="00875E58"/>
    <w:rsid w:val="00875F0A"/>
    <w:rsid w:val="00876D38"/>
    <w:rsid w:val="008773CD"/>
    <w:rsid w:val="00877B79"/>
    <w:rsid w:val="00877CCD"/>
    <w:rsid w:val="00877EAD"/>
    <w:rsid w:val="0088178C"/>
    <w:rsid w:val="00881B27"/>
    <w:rsid w:val="00881C81"/>
    <w:rsid w:val="00881FAC"/>
    <w:rsid w:val="00882085"/>
    <w:rsid w:val="00882280"/>
    <w:rsid w:val="00882512"/>
    <w:rsid w:val="00883380"/>
    <w:rsid w:val="00883D72"/>
    <w:rsid w:val="00884607"/>
    <w:rsid w:val="00884A3C"/>
    <w:rsid w:val="00884B8D"/>
    <w:rsid w:val="0088509A"/>
    <w:rsid w:val="00885CA6"/>
    <w:rsid w:val="00886527"/>
    <w:rsid w:val="0088658A"/>
    <w:rsid w:val="00886872"/>
    <w:rsid w:val="008868A4"/>
    <w:rsid w:val="00886C08"/>
    <w:rsid w:val="0089047D"/>
    <w:rsid w:val="00890760"/>
    <w:rsid w:val="00890912"/>
    <w:rsid w:val="008919C0"/>
    <w:rsid w:val="00891B18"/>
    <w:rsid w:val="008930D9"/>
    <w:rsid w:val="00893152"/>
    <w:rsid w:val="008937BE"/>
    <w:rsid w:val="00893A1B"/>
    <w:rsid w:val="00893AF1"/>
    <w:rsid w:val="00896056"/>
    <w:rsid w:val="00896807"/>
    <w:rsid w:val="008975D1"/>
    <w:rsid w:val="008978FB"/>
    <w:rsid w:val="00897B17"/>
    <w:rsid w:val="00897FFB"/>
    <w:rsid w:val="008A001F"/>
    <w:rsid w:val="008A0E7D"/>
    <w:rsid w:val="008A11AB"/>
    <w:rsid w:val="008A27BC"/>
    <w:rsid w:val="008A4404"/>
    <w:rsid w:val="008A4583"/>
    <w:rsid w:val="008A593D"/>
    <w:rsid w:val="008A5B2F"/>
    <w:rsid w:val="008A5B3D"/>
    <w:rsid w:val="008A61B3"/>
    <w:rsid w:val="008A648B"/>
    <w:rsid w:val="008A71A9"/>
    <w:rsid w:val="008B02F2"/>
    <w:rsid w:val="008B2FB4"/>
    <w:rsid w:val="008B32EE"/>
    <w:rsid w:val="008B3500"/>
    <w:rsid w:val="008B42E5"/>
    <w:rsid w:val="008B4D36"/>
    <w:rsid w:val="008B55CB"/>
    <w:rsid w:val="008B5739"/>
    <w:rsid w:val="008C0856"/>
    <w:rsid w:val="008C1988"/>
    <w:rsid w:val="008C2385"/>
    <w:rsid w:val="008C3C62"/>
    <w:rsid w:val="008C3D7E"/>
    <w:rsid w:val="008C4188"/>
    <w:rsid w:val="008C5493"/>
    <w:rsid w:val="008C56F6"/>
    <w:rsid w:val="008C5B20"/>
    <w:rsid w:val="008C5B2B"/>
    <w:rsid w:val="008C6D83"/>
    <w:rsid w:val="008C721F"/>
    <w:rsid w:val="008C7774"/>
    <w:rsid w:val="008C7C90"/>
    <w:rsid w:val="008D120F"/>
    <w:rsid w:val="008D14A6"/>
    <w:rsid w:val="008D150A"/>
    <w:rsid w:val="008D216D"/>
    <w:rsid w:val="008D2205"/>
    <w:rsid w:val="008D2681"/>
    <w:rsid w:val="008D2A6A"/>
    <w:rsid w:val="008D2D7A"/>
    <w:rsid w:val="008D3AAC"/>
    <w:rsid w:val="008D3B7C"/>
    <w:rsid w:val="008D3BB1"/>
    <w:rsid w:val="008D4252"/>
    <w:rsid w:val="008D50FD"/>
    <w:rsid w:val="008D5AF0"/>
    <w:rsid w:val="008D5BD4"/>
    <w:rsid w:val="008D636D"/>
    <w:rsid w:val="008D7898"/>
    <w:rsid w:val="008E021A"/>
    <w:rsid w:val="008E1981"/>
    <w:rsid w:val="008E1B59"/>
    <w:rsid w:val="008E1D38"/>
    <w:rsid w:val="008E1E6B"/>
    <w:rsid w:val="008E210E"/>
    <w:rsid w:val="008E3795"/>
    <w:rsid w:val="008E38C2"/>
    <w:rsid w:val="008E58F5"/>
    <w:rsid w:val="008E5B8C"/>
    <w:rsid w:val="008E5BA3"/>
    <w:rsid w:val="008E5F96"/>
    <w:rsid w:val="008E628F"/>
    <w:rsid w:val="008E65D2"/>
    <w:rsid w:val="008E78B3"/>
    <w:rsid w:val="008E7B52"/>
    <w:rsid w:val="008F0A63"/>
    <w:rsid w:val="008F0C4A"/>
    <w:rsid w:val="008F10B3"/>
    <w:rsid w:val="008F24FC"/>
    <w:rsid w:val="008F3009"/>
    <w:rsid w:val="008F3227"/>
    <w:rsid w:val="008F389C"/>
    <w:rsid w:val="008F3CE7"/>
    <w:rsid w:val="008F49B5"/>
    <w:rsid w:val="008F5644"/>
    <w:rsid w:val="008F596B"/>
    <w:rsid w:val="008F59BD"/>
    <w:rsid w:val="008F5B54"/>
    <w:rsid w:val="008F6135"/>
    <w:rsid w:val="008F6168"/>
    <w:rsid w:val="008F6731"/>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7D0"/>
    <w:rsid w:val="009048F1"/>
    <w:rsid w:val="00904902"/>
    <w:rsid w:val="00904BCB"/>
    <w:rsid w:val="009057C8"/>
    <w:rsid w:val="0090668F"/>
    <w:rsid w:val="00907653"/>
    <w:rsid w:val="00907C02"/>
    <w:rsid w:val="00907CCA"/>
    <w:rsid w:val="009100C2"/>
    <w:rsid w:val="0091020F"/>
    <w:rsid w:val="009102D4"/>
    <w:rsid w:val="00910674"/>
    <w:rsid w:val="009107B8"/>
    <w:rsid w:val="00910871"/>
    <w:rsid w:val="00911159"/>
    <w:rsid w:val="00911536"/>
    <w:rsid w:val="00911A5A"/>
    <w:rsid w:val="00911D18"/>
    <w:rsid w:val="00911EE4"/>
    <w:rsid w:val="009137B6"/>
    <w:rsid w:val="00914A6E"/>
    <w:rsid w:val="00914C5B"/>
    <w:rsid w:val="00915699"/>
    <w:rsid w:val="00915BBD"/>
    <w:rsid w:val="00915EB4"/>
    <w:rsid w:val="0091700D"/>
    <w:rsid w:val="00917998"/>
    <w:rsid w:val="00917D65"/>
    <w:rsid w:val="00917DAA"/>
    <w:rsid w:val="00920A73"/>
    <w:rsid w:val="00920EDC"/>
    <w:rsid w:val="0092110A"/>
    <w:rsid w:val="00921162"/>
    <w:rsid w:val="009216E6"/>
    <w:rsid w:val="00921907"/>
    <w:rsid w:val="00921A65"/>
    <w:rsid w:val="00921D7F"/>
    <w:rsid w:val="00921E07"/>
    <w:rsid w:val="0092215F"/>
    <w:rsid w:val="0092250F"/>
    <w:rsid w:val="00922B39"/>
    <w:rsid w:val="00922C2E"/>
    <w:rsid w:val="00924023"/>
    <w:rsid w:val="00924084"/>
    <w:rsid w:val="00924BFC"/>
    <w:rsid w:val="00925968"/>
    <w:rsid w:val="00925BBB"/>
    <w:rsid w:val="00925BC0"/>
    <w:rsid w:val="009264EB"/>
    <w:rsid w:val="00926B9B"/>
    <w:rsid w:val="009301CE"/>
    <w:rsid w:val="00930703"/>
    <w:rsid w:val="00930C02"/>
    <w:rsid w:val="00930E71"/>
    <w:rsid w:val="00931331"/>
    <w:rsid w:val="00931510"/>
    <w:rsid w:val="009315B1"/>
    <w:rsid w:val="00931CF6"/>
    <w:rsid w:val="00932205"/>
    <w:rsid w:val="00932840"/>
    <w:rsid w:val="00932988"/>
    <w:rsid w:val="00932F0B"/>
    <w:rsid w:val="009332A3"/>
    <w:rsid w:val="00933500"/>
    <w:rsid w:val="0093383D"/>
    <w:rsid w:val="0093430A"/>
    <w:rsid w:val="009351C7"/>
    <w:rsid w:val="009352D5"/>
    <w:rsid w:val="00935F2E"/>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0B"/>
    <w:rsid w:val="0095765D"/>
    <w:rsid w:val="00960589"/>
    <w:rsid w:val="009606AF"/>
    <w:rsid w:val="009609A2"/>
    <w:rsid w:val="00960A6D"/>
    <w:rsid w:val="0096142C"/>
    <w:rsid w:val="00961677"/>
    <w:rsid w:val="00961C5F"/>
    <w:rsid w:val="00961CDD"/>
    <w:rsid w:val="00961D95"/>
    <w:rsid w:val="00962264"/>
    <w:rsid w:val="00962C00"/>
    <w:rsid w:val="00962D74"/>
    <w:rsid w:val="00962FF1"/>
    <w:rsid w:val="009645FD"/>
    <w:rsid w:val="00964792"/>
    <w:rsid w:val="009648F8"/>
    <w:rsid w:val="00964C1E"/>
    <w:rsid w:val="00965290"/>
    <w:rsid w:val="009657F0"/>
    <w:rsid w:val="00965969"/>
    <w:rsid w:val="00965DD6"/>
    <w:rsid w:val="00966319"/>
    <w:rsid w:val="009665BB"/>
    <w:rsid w:val="00966A7C"/>
    <w:rsid w:val="00966C3F"/>
    <w:rsid w:val="00966D56"/>
    <w:rsid w:val="00967096"/>
    <w:rsid w:val="00967941"/>
    <w:rsid w:val="00967B0C"/>
    <w:rsid w:val="00970035"/>
    <w:rsid w:val="00970054"/>
    <w:rsid w:val="00970724"/>
    <w:rsid w:val="0097087D"/>
    <w:rsid w:val="00970E16"/>
    <w:rsid w:val="009713B5"/>
    <w:rsid w:val="009713F0"/>
    <w:rsid w:val="009716CC"/>
    <w:rsid w:val="00971702"/>
    <w:rsid w:val="00971B8A"/>
    <w:rsid w:val="00971F6E"/>
    <w:rsid w:val="00971FF9"/>
    <w:rsid w:val="00972866"/>
    <w:rsid w:val="0097321B"/>
    <w:rsid w:val="00973B0F"/>
    <w:rsid w:val="00973C7C"/>
    <w:rsid w:val="00973FD4"/>
    <w:rsid w:val="00975136"/>
    <w:rsid w:val="0097580F"/>
    <w:rsid w:val="009759BD"/>
    <w:rsid w:val="009759C7"/>
    <w:rsid w:val="0097617D"/>
    <w:rsid w:val="00976319"/>
    <w:rsid w:val="0097673F"/>
    <w:rsid w:val="00976AEE"/>
    <w:rsid w:val="00976BFC"/>
    <w:rsid w:val="00976C7D"/>
    <w:rsid w:val="009776F0"/>
    <w:rsid w:val="009802DC"/>
    <w:rsid w:val="00980756"/>
    <w:rsid w:val="0098195B"/>
    <w:rsid w:val="00981AB9"/>
    <w:rsid w:val="00982CC0"/>
    <w:rsid w:val="00983092"/>
    <w:rsid w:val="009834F2"/>
    <w:rsid w:val="009835AE"/>
    <w:rsid w:val="00983713"/>
    <w:rsid w:val="009839DA"/>
    <w:rsid w:val="009847E6"/>
    <w:rsid w:val="00984A7D"/>
    <w:rsid w:val="00984DFC"/>
    <w:rsid w:val="00986A40"/>
    <w:rsid w:val="00986CF5"/>
    <w:rsid w:val="00987F41"/>
    <w:rsid w:val="0099015E"/>
    <w:rsid w:val="009901E6"/>
    <w:rsid w:val="009912CF"/>
    <w:rsid w:val="0099153B"/>
    <w:rsid w:val="0099198E"/>
    <w:rsid w:val="00991AA7"/>
    <w:rsid w:val="0099262D"/>
    <w:rsid w:val="00993FB9"/>
    <w:rsid w:val="009940BB"/>
    <w:rsid w:val="009943BE"/>
    <w:rsid w:val="009947B7"/>
    <w:rsid w:val="00994825"/>
    <w:rsid w:val="009949CF"/>
    <w:rsid w:val="00994D15"/>
    <w:rsid w:val="00995254"/>
    <w:rsid w:val="009954CE"/>
    <w:rsid w:val="009960F8"/>
    <w:rsid w:val="00996A61"/>
    <w:rsid w:val="00996D65"/>
    <w:rsid w:val="00996F0D"/>
    <w:rsid w:val="009973A8"/>
    <w:rsid w:val="0099758C"/>
    <w:rsid w:val="009976E5"/>
    <w:rsid w:val="009978E8"/>
    <w:rsid w:val="009A07CD"/>
    <w:rsid w:val="009A09FE"/>
    <w:rsid w:val="009A0DA2"/>
    <w:rsid w:val="009A0E7A"/>
    <w:rsid w:val="009A11DB"/>
    <w:rsid w:val="009A129E"/>
    <w:rsid w:val="009A2782"/>
    <w:rsid w:val="009A2BD8"/>
    <w:rsid w:val="009A329C"/>
    <w:rsid w:val="009A341A"/>
    <w:rsid w:val="009A38FA"/>
    <w:rsid w:val="009A3A36"/>
    <w:rsid w:val="009A48C8"/>
    <w:rsid w:val="009A4E98"/>
    <w:rsid w:val="009A5084"/>
    <w:rsid w:val="009A6465"/>
    <w:rsid w:val="009A6C68"/>
    <w:rsid w:val="009A7789"/>
    <w:rsid w:val="009A78A4"/>
    <w:rsid w:val="009A78C6"/>
    <w:rsid w:val="009B0B3C"/>
    <w:rsid w:val="009B0C3C"/>
    <w:rsid w:val="009B0DB6"/>
    <w:rsid w:val="009B0F83"/>
    <w:rsid w:val="009B22DC"/>
    <w:rsid w:val="009B240A"/>
    <w:rsid w:val="009B277F"/>
    <w:rsid w:val="009B27E4"/>
    <w:rsid w:val="009B36D4"/>
    <w:rsid w:val="009B376F"/>
    <w:rsid w:val="009B3780"/>
    <w:rsid w:val="009B3796"/>
    <w:rsid w:val="009B60B7"/>
    <w:rsid w:val="009B6B48"/>
    <w:rsid w:val="009B761C"/>
    <w:rsid w:val="009B7DBB"/>
    <w:rsid w:val="009C01EB"/>
    <w:rsid w:val="009C1131"/>
    <w:rsid w:val="009C12ED"/>
    <w:rsid w:val="009C27C9"/>
    <w:rsid w:val="009C37F7"/>
    <w:rsid w:val="009C4079"/>
    <w:rsid w:val="009C4765"/>
    <w:rsid w:val="009C4ED2"/>
    <w:rsid w:val="009C5529"/>
    <w:rsid w:val="009C5566"/>
    <w:rsid w:val="009C5C1A"/>
    <w:rsid w:val="009C6F35"/>
    <w:rsid w:val="009C7061"/>
    <w:rsid w:val="009C717A"/>
    <w:rsid w:val="009D1183"/>
    <w:rsid w:val="009D16B1"/>
    <w:rsid w:val="009D2353"/>
    <w:rsid w:val="009D2E5C"/>
    <w:rsid w:val="009D3D4F"/>
    <w:rsid w:val="009D615E"/>
    <w:rsid w:val="009D65AF"/>
    <w:rsid w:val="009D6AAF"/>
    <w:rsid w:val="009D70CC"/>
    <w:rsid w:val="009D793F"/>
    <w:rsid w:val="009E0031"/>
    <w:rsid w:val="009E054C"/>
    <w:rsid w:val="009E0E4F"/>
    <w:rsid w:val="009E0FE3"/>
    <w:rsid w:val="009E177E"/>
    <w:rsid w:val="009E29EC"/>
    <w:rsid w:val="009E2B50"/>
    <w:rsid w:val="009E2CE6"/>
    <w:rsid w:val="009E3607"/>
    <w:rsid w:val="009E3942"/>
    <w:rsid w:val="009E4922"/>
    <w:rsid w:val="009E4F28"/>
    <w:rsid w:val="009E598D"/>
    <w:rsid w:val="009E65D1"/>
    <w:rsid w:val="009E6657"/>
    <w:rsid w:val="009E6CBF"/>
    <w:rsid w:val="009E73F8"/>
    <w:rsid w:val="009E76A0"/>
    <w:rsid w:val="009E78F2"/>
    <w:rsid w:val="009F01F8"/>
    <w:rsid w:val="009F0A7F"/>
    <w:rsid w:val="009F1127"/>
    <w:rsid w:val="009F1340"/>
    <w:rsid w:val="009F1666"/>
    <w:rsid w:val="009F1A19"/>
    <w:rsid w:val="009F1AB3"/>
    <w:rsid w:val="009F3FB1"/>
    <w:rsid w:val="009F5AED"/>
    <w:rsid w:val="009F686B"/>
    <w:rsid w:val="009F6BA5"/>
    <w:rsid w:val="009F7C09"/>
    <w:rsid w:val="009F7D74"/>
    <w:rsid w:val="00A00CD1"/>
    <w:rsid w:val="00A00EAE"/>
    <w:rsid w:val="00A013F7"/>
    <w:rsid w:val="00A0175E"/>
    <w:rsid w:val="00A0179B"/>
    <w:rsid w:val="00A01852"/>
    <w:rsid w:val="00A01E93"/>
    <w:rsid w:val="00A02CCC"/>
    <w:rsid w:val="00A03893"/>
    <w:rsid w:val="00A03C4D"/>
    <w:rsid w:val="00A03DD8"/>
    <w:rsid w:val="00A06A2B"/>
    <w:rsid w:val="00A06DA8"/>
    <w:rsid w:val="00A07662"/>
    <w:rsid w:val="00A076FF"/>
    <w:rsid w:val="00A07FAC"/>
    <w:rsid w:val="00A100B0"/>
    <w:rsid w:val="00A1097E"/>
    <w:rsid w:val="00A10B85"/>
    <w:rsid w:val="00A11A01"/>
    <w:rsid w:val="00A11DA7"/>
    <w:rsid w:val="00A11FBB"/>
    <w:rsid w:val="00A12171"/>
    <w:rsid w:val="00A12B55"/>
    <w:rsid w:val="00A1381D"/>
    <w:rsid w:val="00A14056"/>
    <w:rsid w:val="00A14683"/>
    <w:rsid w:val="00A14EB5"/>
    <w:rsid w:val="00A156D7"/>
    <w:rsid w:val="00A158E4"/>
    <w:rsid w:val="00A15A33"/>
    <w:rsid w:val="00A15B6A"/>
    <w:rsid w:val="00A16ADF"/>
    <w:rsid w:val="00A16B93"/>
    <w:rsid w:val="00A16BA7"/>
    <w:rsid w:val="00A2097B"/>
    <w:rsid w:val="00A220BC"/>
    <w:rsid w:val="00A22642"/>
    <w:rsid w:val="00A22652"/>
    <w:rsid w:val="00A22722"/>
    <w:rsid w:val="00A22E71"/>
    <w:rsid w:val="00A2333F"/>
    <w:rsid w:val="00A23C09"/>
    <w:rsid w:val="00A23FF9"/>
    <w:rsid w:val="00A24150"/>
    <w:rsid w:val="00A2415A"/>
    <w:rsid w:val="00A241DA"/>
    <w:rsid w:val="00A24BB7"/>
    <w:rsid w:val="00A25DD2"/>
    <w:rsid w:val="00A26613"/>
    <w:rsid w:val="00A26BCB"/>
    <w:rsid w:val="00A27880"/>
    <w:rsid w:val="00A27992"/>
    <w:rsid w:val="00A27C91"/>
    <w:rsid w:val="00A27CC3"/>
    <w:rsid w:val="00A3007F"/>
    <w:rsid w:val="00A3037C"/>
    <w:rsid w:val="00A303C6"/>
    <w:rsid w:val="00A313BF"/>
    <w:rsid w:val="00A3193C"/>
    <w:rsid w:val="00A3217C"/>
    <w:rsid w:val="00A336E1"/>
    <w:rsid w:val="00A33AEC"/>
    <w:rsid w:val="00A34493"/>
    <w:rsid w:val="00A34DA1"/>
    <w:rsid w:val="00A35282"/>
    <w:rsid w:val="00A355B1"/>
    <w:rsid w:val="00A3615B"/>
    <w:rsid w:val="00A3735D"/>
    <w:rsid w:val="00A374AE"/>
    <w:rsid w:val="00A400FB"/>
    <w:rsid w:val="00A408AD"/>
    <w:rsid w:val="00A40ACA"/>
    <w:rsid w:val="00A40FF2"/>
    <w:rsid w:val="00A415FB"/>
    <w:rsid w:val="00A421BC"/>
    <w:rsid w:val="00A421E6"/>
    <w:rsid w:val="00A43DE5"/>
    <w:rsid w:val="00A446C4"/>
    <w:rsid w:val="00A44797"/>
    <w:rsid w:val="00A4645D"/>
    <w:rsid w:val="00A46544"/>
    <w:rsid w:val="00A466D9"/>
    <w:rsid w:val="00A46878"/>
    <w:rsid w:val="00A469F1"/>
    <w:rsid w:val="00A47314"/>
    <w:rsid w:val="00A47338"/>
    <w:rsid w:val="00A4757A"/>
    <w:rsid w:val="00A5087B"/>
    <w:rsid w:val="00A50A96"/>
    <w:rsid w:val="00A50C5F"/>
    <w:rsid w:val="00A51211"/>
    <w:rsid w:val="00A517B3"/>
    <w:rsid w:val="00A522F3"/>
    <w:rsid w:val="00A523A8"/>
    <w:rsid w:val="00A5320A"/>
    <w:rsid w:val="00A549BD"/>
    <w:rsid w:val="00A54F1F"/>
    <w:rsid w:val="00A55336"/>
    <w:rsid w:val="00A554A4"/>
    <w:rsid w:val="00A555CB"/>
    <w:rsid w:val="00A55676"/>
    <w:rsid w:val="00A568F7"/>
    <w:rsid w:val="00A56ADE"/>
    <w:rsid w:val="00A5729B"/>
    <w:rsid w:val="00A57DD8"/>
    <w:rsid w:val="00A57E2C"/>
    <w:rsid w:val="00A57F55"/>
    <w:rsid w:val="00A602DB"/>
    <w:rsid w:val="00A61C33"/>
    <w:rsid w:val="00A6236A"/>
    <w:rsid w:val="00A62906"/>
    <w:rsid w:val="00A62CCB"/>
    <w:rsid w:val="00A63BB4"/>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D19"/>
    <w:rsid w:val="00A73F7A"/>
    <w:rsid w:val="00A74457"/>
    <w:rsid w:val="00A74811"/>
    <w:rsid w:val="00A7571F"/>
    <w:rsid w:val="00A758B9"/>
    <w:rsid w:val="00A759B5"/>
    <w:rsid w:val="00A75F03"/>
    <w:rsid w:val="00A7603A"/>
    <w:rsid w:val="00A76CDD"/>
    <w:rsid w:val="00A76E39"/>
    <w:rsid w:val="00A77504"/>
    <w:rsid w:val="00A77A6A"/>
    <w:rsid w:val="00A77CD0"/>
    <w:rsid w:val="00A77DCB"/>
    <w:rsid w:val="00A77ECD"/>
    <w:rsid w:val="00A77F20"/>
    <w:rsid w:val="00A803A2"/>
    <w:rsid w:val="00A8052F"/>
    <w:rsid w:val="00A807CD"/>
    <w:rsid w:val="00A807FE"/>
    <w:rsid w:val="00A81AA1"/>
    <w:rsid w:val="00A82105"/>
    <w:rsid w:val="00A82813"/>
    <w:rsid w:val="00A8369B"/>
    <w:rsid w:val="00A83868"/>
    <w:rsid w:val="00A83894"/>
    <w:rsid w:val="00A83944"/>
    <w:rsid w:val="00A839A4"/>
    <w:rsid w:val="00A83FC8"/>
    <w:rsid w:val="00A85363"/>
    <w:rsid w:val="00A85F3F"/>
    <w:rsid w:val="00A863C7"/>
    <w:rsid w:val="00A866EA"/>
    <w:rsid w:val="00A86706"/>
    <w:rsid w:val="00A900A2"/>
    <w:rsid w:val="00A901B6"/>
    <w:rsid w:val="00A902BA"/>
    <w:rsid w:val="00A90837"/>
    <w:rsid w:val="00A9085C"/>
    <w:rsid w:val="00A90E61"/>
    <w:rsid w:val="00A910F5"/>
    <w:rsid w:val="00A9165F"/>
    <w:rsid w:val="00A922BB"/>
    <w:rsid w:val="00A9236C"/>
    <w:rsid w:val="00A92B22"/>
    <w:rsid w:val="00A92C40"/>
    <w:rsid w:val="00A936E3"/>
    <w:rsid w:val="00A93C34"/>
    <w:rsid w:val="00A94B6E"/>
    <w:rsid w:val="00A94E82"/>
    <w:rsid w:val="00A95025"/>
    <w:rsid w:val="00A95373"/>
    <w:rsid w:val="00A955B1"/>
    <w:rsid w:val="00A95AB3"/>
    <w:rsid w:val="00A95C5B"/>
    <w:rsid w:val="00A95D13"/>
    <w:rsid w:val="00A96067"/>
    <w:rsid w:val="00A973FA"/>
    <w:rsid w:val="00A97D30"/>
    <w:rsid w:val="00AA022B"/>
    <w:rsid w:val="00AA0CD5"/>
    <w:rsid w:val="00AA0CE3"/>
    <w:rsid w:val="00AA1894"/>
    <w:rsid w:val="00AA1D9E"/>
    <w:rsid w:val="00AA2348"/>
    <w:rsid w:val="00AA28DC"/>
    <w:rsid w:val="00AA3246"/>
    <w:rsid w:val="00AA38AC"/>
    <w:rsid w:val="00AA3BD8"/>
    <w:rsid w:val="00AA4579"/>
    <w:rsid w:val="00AA487E"/>
    <w:rsid w:val="00AA4A2C"/>
    <w:rsid w:val="00AA525E"/>
    <w:rsid w:val="00AA61A5"/>
    <w:rsid w:val="00AA6B4E"/>
    <w:rsid w:val="00AA7B55"/>
    <w:rsid w:val="00AA7DD9"/>
    <w:rsid w:val="00AA7E64"/>
    <w:rsid w:val="00AB012B"/>
    <w:rsid w:val="00AB1503"/>
    <w:rsid w:val="00AB18ED"/>
    <w:rsid w:val="00AB1E56"/>
    <w:rsid w:val="00AB22D4"/>
    <w:rsid w:val="00AB3B11"/>
    <w:rsid w:val="00AB4019"/>
    <w:rsid w:val="00AB473E"/>
    <w:rsid w:val="00AB48FB"/>
    <w:rsid w:val="00AB4A6C"/>
    <w:rsid w:val="00AB4DCD"/>
    <w:rsid w:val="00AB54E6"/>
    <w:rsid w:val="00AB564D"/>
    <w:rsid w:val="00AB56A6"/>
    <w:rsid w:val="00AB58F1"/>
    <w:rsid w:val="00AB6957"/>
    <w:rsid w:val="00AB7A23"/>
    <w:rsid w:val="00AC03E7"/>
    <w:rsid w:val="00AC1691"/>
    <w:rsid w:val="00AC19B3"/>
    <w:rsid w:val="00AC1F6B"/>
    <w:rsid w:val="00AC2190"/>
    <w:rsid w:val="00AC2305"/>
    <w:rsid w:val="00AC2433"/>
    <w:rsid w:val="00AC355B"/>
    <w:rsid w:val="00AC35D0"/>
    <w:rsid w:val="00AC4751"/>
    <w:rsid w:val="00AC53AE"/>
    <w:rsid w:val="00AC561E"/>
    <w:rsid w:val="00AC5AA7"/>
    <w:rsid w:val="00AC6202"/>
    <w:rsid w:val="00AC63F5"/>
    <w:rsid w:val="00AC67E1"/>
    <w:rsid w:val="00AC6898"/>
    <w:rsid w:val="00AC6B71"/>
    <w:rsid w:val="00AC6E43"/>
    <w:rsid w:val="00AC73DE"/>
    <w:rsid w:val="00AC78CA"/>
    <w:rsid w:val="00AD0188"/>
    <w:rsid w:val="00AD0349"/>
    <w:rsid w:val="00AD05F8"/>
    <w:rsid w:val="00AD175F"/>
    <w:rsid w:val="00AD35F6"/>
    <w:rsid w:val="00AD4682"/>
    <w:rsid w:val="00AD4DA9"/>
    <w:rsid w:val="00AD6807"/>
    <w:rsid w:val="00AD6C5C"/>
    <w:rsid w:val="00AD6F48"/>
    <w:rsid w:val="00AD7535"/>
    <w:rsid w:val="00AD76D0"/>
    <w:rsid w:val="00AE0A86"/>
    <w:rsid w:val="00AE0BEF"/>
    <w:rsid w:val="00AE1745"/>
    <w:rsid w:val="00AE1D14"/>
    <w:rsid w:val="00AE295E"/>
    <w:rsid w:val="00AE3885"/>
    <w:rsid w:val="00AE3CBB"/>
    <w:rsid w:val="00AE3E14"/>
    <w:rsid w:val="00AE4D68"/>
    <w:rsid w:val="00AE4EAF"/>
    <w:rsid w:val="00AE6B34"/>
    <w:rsid w:val="00AE6E2D"/>
    <w:rsid w:val="00AE6FE9"/>
    <w:rsid w:val="00AF02D7"/>
    <w:rsid w:val="00AF059D"/>
    <w:rsid w:val="00AF0822"/>
    <w:rsid w:val="00AF1A64"/>
    <w:rsid w:val="00AF219A"/>
    <w:rsid w:val="00AF2420"/>
    <w:rsid w:val="00AF38A9"/>
    <w:rsid w:val="00AF3DFC"/>
    <w:rsid w:val="00AF4325"/>
    <w:rsid w:val="00AF4893"/>
    <w:rsid w:val="00AF6F11"/>
    <w:rsid w:val="00AF6F55"/>
    <w:rsid w:val="00AF717E"/>
    <w:rsid w:val="00AF753C"/>
    <w:rsid w:val="00AF7939"/>
    <w:rsid w:val="00AF799A"/>
    <w:rsid w:val="00B002A9"/>
    <w:rsid w:val="00B014CD"/>
    <w:rsid w:val="00B016A0"/>
    <w:rsid w:val="00B01D9F"/>
    <w:rsid w:val="00B030F0"/>
    <w:rsid w:val="00B03919"/>
    <w:rsid w:val="00B03A7D"/>
    <w:rsid w:val="00B04698"/>
    <w:rsid w:val="00B04F6E"/>
    <w:rsid w:val="00B05907"/>
    <w:rsid w:val="00B05EDB"/>
    <w:rsid w:val="00B06672"/>
    <w:rsid w:val="00B069A0"/>
    <w:rsid w:val="00B0732F"/>
    <w:rsid w:val="00B077E2"/>
    <w:rsid w:val="00B104F5"/>
    <w:rsid w:val="00B1163A"/>
    <w:rsid w:val="00B11C2E"/>
    <w:rsid w:val="00B12A8C"/>
    <w:rsid w:val="00B1319E"/>
    <w:rsid w:val="00B16055"/>
    <w:rsid w:val="00B16414"/>
    <w:rsid w:val="00B16D3B"/>
    <w:rsid w:val="00B16F8A"/>
    <w:rsid w:val="00B16FF2"/>
    <w:rsid w:val="00B172A3"/>
    <w:rsid w:val="00B2020D"/>
    <w:rsid w:val="00B207D8"/>
    <w:rsid w:val="00B20B15"/>
    <w:rsid w:val="00B20C7E"/>
    <w:rsid w:val="00B2126A"/>
    <w:rsid w:val="00B218DC"/>
    <w:rsid w:val="00B21FD2"/>
    <w:rsid w:val="00B23062"/>
    <w:rsid w:val="00B231D6"/>
    <w:rsid w:val="00B240BC"/>
    <w:rsid w:val="00B24E3E"/>
    <w:rsid w:val="00B25A67"/>
    <w:rsid w:val="00B25ACB"/>
    <w:rsid w:val="00B2769D"/>
    <w:rsid w:val="00B301D9"/>
    <w:rsid w:val="00B30A89"/>
    <w:rsid w:val="00B30DFD"/>
    <w:rsid w:val="00B31837"/>
    <w:rsid w:val="00B3248C"/>
    <w:rsid w:val="00B32931"/>
    <w:rsid w:val="00B3356E"/>
    <w:rsid w:val="00B33C58"/>
    <w:rsid w:val="00B33DCE"/>
    <w:rsid w:val="00B33E0A"/>
    <w:rsid w:val="00B34B0B"/>
    <w:rsid w:val="00B368B6"/>
    <w:rsid w:val="00B37CF0"/>
    <w:rsid w:val="00B37EA8"/>
    <w:rsid w:val="00B40322"/>
    <w:rsid w:val="00B4105F"/>
    <w:rsid w:val="00B4182A"/>
    <w:rsid w:val="00B41DA9"/>
    <w:rsid w:val="00B4214B"/>
    <w:rsid w:val="00B42738"/>
    <w:rsid w:val="00B42B85"/>
    <w:rsid w:val="00B4350A"/>
    <w:rsid w:val="00B43954"/>
    <w:rsid w:val="00B444BC"/>
    <w:rsid w:val="00B44711"/>
    <w:rsid w:val="00B44CF2"/>
    <w:rsid w:val="00B4587A"/>
    <w:rsid w:val="00B46C74"/>
    <w:rsid w:val="00B46F61"/>
    <w:rsid w:val="00B4705A"/>
    <w:rsid w:val="00B47370"/>
    <w:rsid w:val="00B50FB1"/>
    <w:rsid w:val="00B5136F"/>
    <w:rsid w:val="00B52252"/>
    <w:rsid w:val="00B52860"/>
    <w:rsid w:val="00B52C70"/>
    <w:rsid w:val="00B52D9C"/>
    <w:rsid w:val="00B52DA3"/>
    <w:rsid w:val="00B52FEC"/>
    <w:rsid w:val="00B540B6"/>
    <w:rsid w:val="00B5462C"/>
    <w:rsid w:val="00B54730"/>
    <w:rsid w:val="00B54B2C"/>
    <w:rsid w:val="00B55108"/>
    <w:rsid w:val="00B55646"/>
    <w:rsid w:val="00B56923"/>
    <w:rsid w:val="00B57014"/>
    <w:rsid w:val="00B57366"/>
    <w:rsid w:val="00B573C7"/>
    <w:rsid w:val="00B574A8"/>
    <w:rsid w:val="00B57AF1"/>
    <w:rsid w:val="00B607D7"/>
    <w:rsid w:val="00B60A29"/>
    <w:rsid w:val="00B613DE"/>
    <w:rsid w:val="00B61DB5"/>
    <w:rsid w:val="00B61E8B"/>
    <w:rsid w:val="00B62549"/>
    <w:rsid w:val="00B62E3E"/>
    <w:rsid w:val="00B63761"/>
    <w:rsid w:val="00B6382E"/>
    <w:rsid w:val="00B63836"/>
    <w:rsid w:val="00B638B7"/>
    <w:rsid w:val="00B63E5D"/>
    <w:rsid w:val="00B6426D"/>
    <w:rsid w:val="00B6590C"/>
    <w:rsid w:val="00B65A02"/>
    <w:rsid w:val="00B664A8"/>
    <w:rsid w:val="00B665BC"/>
    <w:rsid w:val="00B6667F"/>
    <w:rsid w:val="00B66A22"/>
    <w:rsid w:val="00B7172C"/>
    <w:rsid w:val="00B71797"/>
    <w:rsid w:val="00B719B8"/>
    <w:rsid w:val="00B71E8B"/>
    <w:rsid w:val="00B72787"/>
    <w:rsid w:val="00B734A3"/>
    <w:rsid w:val="00B735E3"/>
    <w:rsid w:val="00B737D9"/>
    <w:rsid w:val="00B7488F"/>
    <w:rsid w:val="00B748F1"/>
    <w:rsid w:val="00B75DE1"/>
    <w:rsid w:val="00B75ECA"/>
    <w:rsid w:val="00B7675F"/>
    <w:rsid w:val="00B77513"/>
    <w:rsid w:val="00B777A7"/>
    <w:rsid w:val="00B80ACC"/>
    <w:rsid w:val="00B80CBD"/>
    <w:rsid w:val="00B80DBA"/>
    <w:rsid w:val="00B826E2"/>
    <w:rsid w:val="00B82A40"/>
    <w:rsid w:val="00B82B7F"/>
    <w:rsid w:val="00B836DA"/>
    <w:rsid w:val="00B83A8F"/>
    <w:rsid w:val="00B84934"/>
    <w:rsid w:val="00B84BD2"/>
    <w:rsid w:val="00B84DD3"/>
    <w:rsid w:val="00B850E9"/>
    <w:rsid w:val="00B8677E"/>
    <w:rsid w:val="00B86AE5"/>
    <w:rsid w:val="00B86E82"/>
    <w:rsid w:val="00B90112"/>
    <w:rsid w:val="00B9032E"/>
    <w:rsid w:val="00B908E2"/>
    <w:rsid w:val="00B91043"/>
    <w:rsid w:val="00B91565"/>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1EA"/>
    <w:rsid w:val="00BA631F"/>
    <w:rsid w:val="00BA63CF"/>
    <w:rsid w:val="00BA6448"/>
    <w:rsid w:val="00BB1694"/>
    <w:rsid w:val="00BB16A4"/>
    <w:rsid w:val="00BB1D38"/>
    <w:rsid w:val="00BB2C00"/>
    <w:rsid w:val="00BB31C6"/>
    <w:rsid w:val="00BB3503"/>
    <w:rsid w:val="00BB368E"/>
    <w:rsid w:val="00BB3926"/>
    <w:rsid w:val="00BB3A46"/>
    <w:rsid w:val="00BB3D79"/>
    <w:rsid w:val="00BB4702"/>
    <w:rsid w:val="00BB48CC"/>
    <w:rsid w:val="00BB4D69"/>
    <w:rsid w:val="00BB5192"/>
    <w:rsid w:val="00BB560F"/>
    <w:rsid w:val="00BB59ED"/>
    <w:rsid w:val="00BB5E75"/>
    <w:rsid w:val="00BB632E"/>
    <w:rsid w:val="00BB6C0D"/>
    <w:rsid w:val="00BB6EE2"/>
    <w:rsid w:val="00BB6EEF"/>
    <w:rsid w:val="00BB724A"/>
    <w:rsid w:val="00BB75D3"/>
    <w:rsid w:val="00BB7E80"/>
    <w:rsid w:val="00BB7F7D"/>
    <w:rsid w:val="00BC042F"/>
    <w:rsid w:val="00BC117F"/>
    <w:rsid w:val="00BC11D5"/>
    <w:rsid w:val="00BC128D"/>
    <w:rsid w:val="00BC1BAE"/>
    <w:rsid w:val="00BC2071"/>
    <w:rsid w:val="00BC26DF"/>
    <w:rsid w:val="00BC2778"/>
    <w:rsid w:val="00BC30DD"/>
    <w:rsid w:val="00BC3D40"/>
    <w:rsid w:val="00BC3FC2"/>
    <w:rsid w:val="00BC41BD"/>
    <w:rsid w:val="00BC48C2"/>
    <w:rsid w:val="00BC57FF"/>
    <w:rsid w:val="00BC590B"/>
    <w:rsid w:val="00BC7B16"/>
    <w:rsid w:val="00BC7BBD"/>
    <w:rsid w:val="00BD0404"/>
    <w:rsid w:val="00BD07D5"/>
    <w:rsid w:val="00BD1785"/>
    <w:rsid w:val="00BD1B97"/>
    <w:rsid w:val="00BD265D"/>
    <w:rsid w:val="00BD3BA1"/>
    <w:rsid w:val="00BD43AE"/>
    <w:rsid w:val="00BD48F4"/>
    <w:rsid w:val="00BD574C"/>
    <w:rsid w:val="00BD58E8"/>
    <w:rsid w:val="00BD5D41"/>
    <w:rsid w:val="00BD66AD"/>
    <w:rsid w:val="00BD774B"/>
    <w:rsid w:val="00BD77D9"/>
    <w:rsid w:val="00BE01D5"/>
    <w:rsid w:val="00BE02BB"/>
    <w:rsid w:val="00BE070A"/>
    <w:rsid w:val="00BE071E"/>
    <w:rsid w:val="00BE095E"/>
    <w:rsid w:val="00BE0E6E"/>
    <w:rsid w:val="00BE11B9"/>
    <w:rsid w:val="00BE1335"/>
    <w:rsid w:val="00BE1CA3"/>
    <w:rsid w:val="00BE2236"/>
    <w:rsid w:val="00BE2777"/>
    <w:rsid w:val="00BE2ADA"/>
    <w:rsid w:val="00BE2C31"/>
    <w:rsid w:val="00BE33A7"/>
    <w:rsid w:val="00BE3C53"/>
    <w:rsid w:val="00BE434C"/>
    <w:rsid w:val="00BE4363"/>
    <w:rsid w:val="00BE440E"/>
    <w:rsid w:val="00BE4666"/>
    <w:rsid w:val="00BE484C"/>
    <w:rsid w:val="00BE529A"/>
    <w:rsid w:val="00BE5367"/>
    <w:rsid w:val="00BE5A0B"/>
    <w:rsid w:val="00BE5FA1"/>
    <w:rsid w:val="00BE61F5"/>
    <w:rsid w:val="00BE6D3E"/>
    <w:rsid w:val="00BE6E69"/>
    <w:rsid w:val="00BE7002"/>
    <w:rsid w:val="00BE7021"/>
    <w:rsid w:val="00BE705A"/>
    <w:rsid w:val="00BE7CF1"/>
    <w:rsid w:val="00BF07D1"/>
    <w:rsid w:val="00BF08FB"/>
    <w:rsid w:val="00BF0A0E"/>
    <w:rsid w:val="00BF0D8C"/>
    <w:rsid w:val="00BF1031"/>
    <w:rsid w:val="00BF25E6"/>
    <w:rsid w:val="00BF30DA"/>
    <w:rsid w:val="00BF3244"/>
    <w:rsid w:val="00BF3796"/>
    <w:rsid w:val="00BF3844"/>
    <w:rsid w:val="00BF428F"/>
    <w:rsid w:val="00BF4674"/>
    <w:rsid w:val="00BF4761"/>
    <w:rsid w:val="00BF48A5"/>
    <w:rsid w:val="00BF5E4A"/>
    <w:rsid w:val="00BF60A5"/>
    <w:rsid w:val="00BF617E"/>
    <w:rsid w:val="00BF618F"/>
    <w:rsid w:val="00BF6F7F"/>
    <w:rsid w:val="00BF711B"/>
    <w:rsid w:val="00BF78A3"/>
    <w:rsid w:val="00C003F2"/>
    <w:rsid w:val="00C00D1E"/>
    <w:rsid w:val="00C00F68"/>
    <w:rsid w:val="00C0113B"/>
    <w:rsid w:val="00C028B3"/>
    <w:rsid w:val="00C02DEB"/>
    <w:rsid w:val="00C02EBF"/>
    <w:rsid w:val="00C02EE3"/>
    <w:rsid w:val="00C04100"/>
    <w:rsid w:val="00C04272"/>
    <w:rsid w:val="00C05DE6"/>
    <w:rsid w:val="00C05E0A"/>
    <w:rsid w:val="00C06786"/>
    <w:rsid w:val="00C07469"/>
    <w:rsid w:val="00C07F4D"/>
    <w:rsid w:val="00C1052E"/>
    <w:rsid w:val="00C1063D"/>
    <w:rsid w:val="00C10641"/>
    <w:rsid w:val="00C106C9"/>
    <w:rsid w:val="00C10784"/>
    <w:rsid w:val="00C10AEB"/>
    <w:rsid w:val="00C110E1"/>
    <w:rsid w:val="00C1110C"/>
    <w:rsid w:val="00C1156C"/>
    <w:rsid w:val="00C11823"/>
    <w:rsid w:val="00C11CF8"/>
    <w:rsid w:val="00C121E9"/>
    <w:rsid w:val="00C12380"/>
    <w:rsid w:val="00C128C3"/>
    <w:rsid w:val="00C129E3"/>
    <w:rsid w:val="00C12BDD"/>
    <w:rsid w:val="00C1332F"/>
    <w:rsid w:val="00C13DB6"/>
    <w:rsid w:val="00C149E6"/>
    <w:rsid w:val="00C15522"/>
    <w:rsid w:val="00C15F65"/>
    <w:rsid w:val="00C16487"/>
    <w:rsid w:val="00C17E40"/>
    <w:rsid w:val="00C20C06"/>
    <w:rsid w:val="00C20D70"/>
    <w:rsid w:val="00C20E85"/>
    <w:rsid w:val="00C21B2E"/>
    <w:rsid w:val="00C21B4D"/>
    <w:rsid w:val="00C21B7D"/>
    <w:rsid w:val="00C21D39"/>
    <w:rsid w:val="00C229DF"/>
    <w:rsid w:val="00C22C20"/>
    <w:rsid w:val="00C25840"/>
    <w:rsid w:val="00C25B69"/>
    <w:rsid w:val="00C261E1"/>
    <w:rsid w:val="00C26474"/>
    <w:rsid w:val="00C26979"/>
    <w:rsid w:val="00C269F1"/>
    <w:rsid w:val="00C26BC3"/>
    <w:rsid w:val="00C26C79"/>
    <w:rsid w:val="00C27024"/>
    <w:rsid w:val="00C272F2"/>
    <w:rsid w:val="00C27A29"/>
    <w:rsid w:val="00C30376"/>
    <w:rsid w:val="00C30633"/>
    <w:rsid w:val="00C31A8E"/>
    <w:rsid w:val="00C3207C"/>
    <w:rsid w:val="00C32BBA"/>
    <w:rsid w:val="00C32EBB"/>
    <w:rsid w:val="00C330A0"/>
    <w:rsid w:val="00C33511"/>
    <w:rsid w:val="00C34885"/>
    <w:rsid w:val="00C34D88"/>
    <w:rsid w:val="00C35423"/>
    <w:rsid w:val="00C356CF"/>
    <w:rsid w:val="00C358BB"/>
    <w:rsid w:val="00C359EF"/>
    <w:rsid w:val="00C35CBE"/>
    <w:rsid w:val="00C35F4C"/>
    <w:rsid w:val="00C362E4"/>
    <w:rsid w:val="00C36691"/>
    <w:rsid w:val="00C36D85"/>
    <w:rsid w:val="00C37259"/>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5806"/>
    <w:rsid w:val="00C46D03"/>
    <w:rsid w:val="00C46FF0"/>
    <w:rsid w:val="00C470E0"/>
    <w:rsid w:val="00C47182"/>
    <w:rsid w:val="00C476BB"/>
    <w:rsid w:val="00C47CB0"/>
    <w:rsid w:val="00C50796"/>
    <w:rsid w:val="00C50895"/>
    <w:rsid w:val="00C519E7"/>
    <w:rsid w:val="00C51D40"/>
    <w:rsid w:val="00C521A5"/>
    <w:rsid w:val="00C527E4"/>
    <w:rsid w:val="00C52F48"/>
    <w:rsid w:val="00C53283"/>
    <w:rsid w:val="00C5433D"/>
    <w:rsid w:val="00C55BC4"/>
    <w:rsid w:val="00C56B00"/>
    <w:rsid w:val="00C56E07"/>
    <w:rsid w:val="00C56FBF"/>
    <w:rsid w:val="00C575B1"/>
    <w:rsid w:val="00C579FD"/>
    <w:rsid w:val="00C57F61"/>
    <w:rsid w:val="00C60BCF"/>
    <w:rsid w:val="00C60DCA"/>
    <w:rsid w:val="00C610E6"/>
    <w:rsid w:val="00C613B2"/>
    <w:rsid w:val="00C61E1A"/>
    <w:rsid w:val="00C62CE6"/>
    <w:rsid w:val="00C6310E"/>
    <w:rsid w:val="00C633FA"/>
    <w:rsid w:val="00C63772"/>
    <w:rsid w:val="00C642AC"/>
    <w:rsid w:val="00C64622"/>
    <w:rsid w:val="00C64717"/>
    <w:rsid w:val="00C65704"/>
    <w:rsid w:val="00C65C58"/>
    <w:rsid w:val="00C667F4"/>
    <w:rsid w:val="00C6753B"/>
    <w:rsid w:val="00C67C4E"/>
    <w:rsid w:val="00C67DA3"/>
    <w:rsid w:val="00C67F6B"/>
    <w:rsid w:val="00C70367"/>
    <w:rsid w:val="00C708BF"/>
    <w:rsid w:val="00C71067"/>
    <w:rsid w:val="00C718BA"/>
    <w:rsid w:val="00C71A92"/>
    <w:rsid w:val="00C72766"/>
    <w:rsid w:val="00C72ADA"/>
    <w:rsid w:val="00C73742"/>
    <w:rsid w:val="00C737DB"/>
    <w:rsid w:val="00C73E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9F"/>
    <w:rsid w:val="00C861D2"/>
    <w:rsid w:val="00C862A7"/>
    <w:rsid w:val="00C86985"/>
    <w:rsid w:val="00C870D1"/>
    <w:rsid w:val="00C90C52"/>
    <w:rsid w:val="00C90EE0"/>
    <w:rsid w:val="00C91A26"/>
    <w:rsid w:val="00C91F43"/>
    <w:rsid w:val="00C925A0"/>
    <w:rsid w:val="00C92A21"/>
    <w:rsid w:val="00C92E07"/>
    <w:rsid w:val="00C935BF"/>
    <w:rsid w:val="00C93F01"/>
    <w:rsid w:val="00C94197"/>
    <w:rsid w:val="00C944F5"/>
    <w:rsid w:val="00C948DA"/>
    <w:rsid w:val="00C94B9B"/>
    <w:rsid w:val="00C953DB"/>
    <w:rsid w:val="00C956EA"/>
    <w:rsid w:val="00C95AD2"/>
    <w:rsid w:val="00C95ECE"/>
    <w:rsid w:val="00C95F4A"/>
    <w:rsid w:val="00C9607A"/>
    <w:rsid w:val="00C9671C"/>
    <w:rsid w:val="00C96F70"/>
    <w:rsid w:val="00C97560"/>
    <w:rsid w:val="00C978E3"/>
    <w:rsid w:val="00C97E8F"/>
    <w:rsid w:val="00CA0330"/>
    <w:rsid w:val="00CA0398"/>
    <w:rsid w:val="00CA04F6"/>
    <w:rsid w:val="00CA0FB0"/>
    <w:rsid w:val="00CA1C58"/>
    <w:rsid w:val="00CA1D79"/>
    <w:rsid w:val="00CA1DEE"/>
    <w:rsid w:val="00CA1ECD"/>
    <w:rsid w:val="00CA2234"/>
    <w:rsid w:val="00CA2301"/>
    <w:rsid w:val="00CA2530"/>
    <w:rsid w:val="00CA291C"/>
    <w:rsid w:val="00CA2E69"/>
    <w:rsid w:val="00CA2ECD"/>
    <w:rsid w:val="00CA3DBF"/>
    <w:rsid w:val="00CA4AB8"/>
    <w:rsid w:val="00CA4AF5"/>
    <w:rsid w:val="00CA4F8E"/>
    <w:rsid w:val="00CA5772"/>
    <w:rsid w:val="00CA5A65"/>
    <w:rsid w:val="00CA6503"/>
    <w:rsid w:val="00CA7008"/>
    <w:rsid w:val="00CB014C"/>
    <w:rsid w:val="00CB11FA"/>
    <w:rsid w:val="00CB1950"/>
    <w:rsid w:val="00CB1A62"/>
    <w:rsid w:val="00CB1C8C"/>
    <w:rsid w:val="00CB204F"/>
    <w:rsid w:val="00CB228A"/>
    <w:rsid w:val="00CB2367"/>
    <w:rsid w:val="00CB495C"/>
    <w:rsid w:val="00CB4B94"/>
    <w:rsid w:val="00CB63EC"/>
    <w:rsid w:val="00CB659D"/>
    <w:rsid w:val="00CB7540"/>
    <w:rsid w:val="00CB7883"/>
    <w:rsid w:val="00CC08D8"/>
    <w:rsid w:val="00CC09DF"/>
    <w:rsid w:val="00CC0AC1"/>
    <w:rsid w:val="00CC104A"/>
    <w:rsid w:val="00CC12D0"/>
    <w:rsid w:val="00CC1405"/>
    <w:rsid w:val="00CC1F2C"/>
    <w:rsid w:val="00CC23E5"/>
    <w:rsid w:val="00CC2A70"/>
    <w:rsid w:val="00CC2C37"/>
    <w:rsid w:val="00CC31F4"/>
    <w:rsid w:val="00CC33B5"/>
    <w:rsid w:val="00CC3AE2"/>
    <w:rsid w:val="00CC4E2B"/>
    <w:rsid w:val="00CC5E95"/>
    <w:rsid w:val="00CC6035"/>
    <w:rsid w:val="00CC65F6"/>
    <w:rsid w:val="00CC69DD"/>
    <w:rsid w:val="00CC6D21"/>
    <w:rsid w:val="00CD0838"/>
    <w:rsid w:val="00CD0894"/>
    <w:rsid w:val="00CD11F2"/>
    <w:rsid w:val="00CD1486"/>
    <w:rsid w:val="00CD15B6"/>
    <w:rsid w:val="00CD178B"/>
    <w:rsid w:val="00CD181F"/>
    <w:rsid w:val="00CD1FF7"/>
    <w:rsid w:val="00CD2F67"/>
    <w:rsid w:val="00CD3281"/>
    <w:rsid w:val="00CD37C6"/>
    <w:rsid w:val="00CD3C27"/>
    <w:rsid w:val="00CD3CD8"/>
    <w:rsid w:val="00CD3E60"/>
    <w:rsid w:val="00CD44D3"/>
    <w:rsid w:val="00CD4A45"/>
    <w:rsid w:val="00CD50F3"/>
    <w:rsid w:val="00CD55BB"/>
    <w:rsid w:val="00CD5F9A"/>
    <w:rsid w:val="00CD6279"/>
    <w:rsid w:val="00CD68F5"/>
    <w:rsid w:val="00CD7463"/>
    <w:rsid w:val="00CD7DE5"/>
    <w:rsid w:val="00CE01BE"/>
    <w:rsid w:val="00CE0966"/>
    <w:rsid w:val="00CE12B8"/>
    <w:rsid w:val="00CE175D"/>
    <w:rsid w:val="00CE1B29"/>
    <w:rsid w:val="00CE1E76"/>
    <w:rsid w:val="00CE36D1"/>
    <w:rsid w:val="00CE3AE1"/>
    <w:rsid w:val="00CE3D40"/>
    <w:rsid w:val="00CE3FB4"/>
    <w:rsid w:val="00CE4C12"/>
    <w:rsid w:val="00CE522E"/>
    <w:rsid w:val="00CE592F"/>
    <w:rsid w:val="00CE7718"/>
    <w:rsid w:val="00CE772B"/>
    <w:rsid w:val="00CE7948"/>
    <w:rsid w:val="00CE79FD"/>
    <w:rsid w:val="00CE7A0F"/>
    <w:rsid w:val="00CF0ACF"/>
    <w:rsid w:val="00CF103F"/>
    <w:rsid w:val="00CF212A"/>
    <w:rsid w:val="00CF35E0"/>
    <w:rsid w:val="00CF3913"/>
    <w:rsid w:val="00CF3F0C"/>
    <w:rsid w:val="00CF3F61"/>
    <w:rsid w:val="00CF501A"/>
    <w:rsid w:val="00CF53D7"/>
    <w:rsid w:val="00CF58DB"/>
    <w:rsid w:val="00CF62DC"/>
    <w:rsid w:val="00CF75DF"/>
    <w:rsid w:val="00CF78BE"/>
    <w:rsid w:val="00CF7B47"/>
    <w:rsid w:val="00D0006D"/>
    <w:rsid w:val="00D0025A"/>
    <w:rsid w:val="00D00BD3"/>
    <w:rsid w:val="00D0157D"/>
    <w:rsid w:val="00D01BFE"/>
    <w:rsid w:val="00D01FE2"/>
    <w:rsid w:val="00D02410"/>
    <w:rsid w:val="00D0260A"/>
    <w:rsid w:val="00D027A5"/>
    <w:rsid w:val="00D0322A"/>
    <w:rsid w:val="00D03FD0"/>
    <w:rsid w:val="00D04720"/>
    <w:rsid w:val="00D057D3"/>
    <w:rsid w:val="00D05D44"/>
    <w:rsid w:val="00D05DE4"/>
    <w:rsid w:val="00D06294"/>
    <w:rsid w:val="00D069EA"/>
    <w:rsid w:val="00D06A8D"/>
    <w:rsid w:val="00D077C7"/>
    <w:rsid w:val="00D07C77"/>
    <w:rsid w:val="00D10A26"/>
    <w:rsid w:val="00D1119F"/>
    <w:rsid w:val="00D117C8"/>
    <w:rsid w:val="00D119BD"/>
    <w:rsid w:val="00D1276A"/>
    <w:rsid w:val="00D139D7"/>
    <w:rsid w:val="00D13DA6"/>
    <w:rsid w:val="00D1425E"/>
    <w:rsid w:val="00D14AFD"/>
    <w:rsid w:val="00D15953"/>
    <w:rsid w:val="00D15B6C"/>
    <w:rsid w:val="00D15E9F"/>
    <w:rsid w:val="00D16205"/>
    <w:rsid w:val="00D16798"/>
    <w:rsid w:val="00D16B82"/>
    <w:rsid w:val="00D17540"/>
    <w:rsid w:val="00D176D1"/>
    <w:rsid w:val="00D176F9"/>
    <w:rsid w:val="00D20015"/>
    <w:rsid w:val="00D20B25"/>
    <w:rsid w:val="00D20E12"/>
    <w:rsid w:val="00D20F92"/>
    <w:rsid w:val="00D21696"/>
    <w:rsid w:val="00D217A1"/>
    <w:rsid w:val="00D21D80"/>
    <w:rsid w:val="00D221AC"/>
    <w:rsid w:val="00D226DE"/>
    <w:rsid w:val="00D233D5"/>
    <w:rsid w:val="00D23764"/>
    <w:rsid w:val="00D239A0"/>
    <w:rsid w:val="00D246C2"/>
    <w:rsid w:val="00D24992"/>
    <w:rsid w:val="00D24B46"/>
    <w:rsid w:val="00D254A6"/>
    <w:rsid w:val="00D25992"/>
    <w:rsid w:val="00D26251"/>
    <w:rsid w:val="00D26555"/>
    <w:rsid w:val="00D2666B"/>
    <w:rsid w:val="00D268EC"/>
    <w:rsid w:val="00D27060"/>
    <w:rsid w:val="00D272E8"/>
    <w:rsid w:val="00D274AD"/>
    <w:rsid w:val="00D27D6B"/>
    <w:rsid w:val="00D30368"/>
    <w:rsid w:val="00D309FD"/>
    <w:rsid w:val="00D30A32"/>
    <w:rsid w:val="00D30CE2"/>
    <w:rsid w:val="00D31178"/>
    <w:rsid w:val="00D31C8E"/>
    <w:rsid w:val="00D31D46"/>
    <w:rsid w:val="00D31F10"/>
    <w:rsid w:val="00D33A22"/>
    <w:rsid w:val="00D342EB"/>
    <w:rsid w:val="00D345A9"/>
    <w:rsid w:val="00D34947"/>
    <w:rsid w:val="00D34A51"/>
    <w:rsid w:val="00D35106"/>
    <w:rsid w:val="00D3650D"/>
    <w:rsid w:val="00D36735"/>
    <w:rsid w:val="00D36E3D"/>
    <w:rsid w:val="00D36F7A"/>
    <w:rsid w:val="00D37033"/>
    <w:rsid w:val="00D40FDC"/>
    <w:rsid w:val="00D41E13"/>
    <w:rsid w:val="00D42020"/>
    <w:rsid w:val="00D4256B"/>
    <w:rsid w:val="00D42641"/>
    <w:rsid w:val="00D4303E"/>
    <w:rsid w:val="00D43515"/>
    <w:rsid w:val="00D43C27"/>
    <w:rsid w:val="00D441FB"/>
    <w:rsid w:val="00D44550"/>
    <w:rsid w:val="00D44D69"/>
    <w:rsid w:val="00D454DC"/>
    <w:rsid w:val="00D455F0"/>
    <w:rsid w:val="00D45DA2"/>
    <w:rsid w:val="00D45DEF"/>
    <w:rsid w:val="00D46C06"/>
    <w:rsid w:val="00D46CE3"/>
    <w:rsid w:val="00D46F17"/>
    <w:rsid w:val="00D478BA"/>
    <w:rsid w:val="00D50052"/>
    <w:rsid w:val="00D502AB"/>
    <w:rsid w:val="00D50505"/>
    <w:rsid w:val="00D50CF6"/>
    <w:rsid w:val="00D5155E"/>
    <w:rsid w:val="00D516BB"/>
    <w:rsid w:val="00D517F6"/>
    <w:rsid w:val="00D526B6"/>
    <w:rsid w:val="00D52B9B"/>
    <w:rsid w:val="00D530D7"/>
    <w:rsid w:val="00D53755"/>
    <w:rsid w:val="00D537C7"/>
    <w:rsid w:val="00D53C53"/>
    <w:rsid w:val="00D53CBC"/>
    <w:rsid w:val="00D544D9"/>
    <w:rsid w:val="00D54A48"/>
    <w:rsid w:val="00D5510A"/>
    <w:rsid w:val="00D5554D"/>
    <w:rsid w:val="00D557CC"/>
    <w:rsid w:val="00D5581F"/>
    <w:rsid w:val="00D55B6E"/>
    <w:rsid w:val="00D56E17"/>
    <w:rsid w:val="00D57514"/>
    <w:rsid w:val="00D57A90"/>
    <w:rsid w:val="00D57F2C"/>
    <w:rsid w:val="00D613BE"/>
    <w:rsid w:val="00D618E9"/>
    <w:rsid w:val="00D62085"/>
    <w:rsid w:val="00D6220C"/>
    <w:rsid w:val="00D625B7"/>
    <w:rsid w:val="00D62A6C"/>
    <w:rsid w:val="00D63136"/>
    <w:rsid w:val="00D636F2"/>
    <w:rsid w:val="00D637A1"/>
    <w:rsid w:val="00D6422A"/>
    <w:rsid w:val="00D649AA"/>
    <w:rsid w:val="00D64C0A"/>
    <w:rsid w:val="00D64F74"/>
    <w:rsid w:val="00D64FD7"/>
    <w:rsid w:val="00D65187"/>
    <w:rsid w:val="00D65B81"/>
    <w:rsid w:val="00D6603B"/>
    <w:rsid w:val="00D66077"/>
    <w:rsid w:val="00D662F5"/>
    <w:rsid w:val="00D66C51"/>
    <w:rsid w:val="00D66D67"/>
    <w:rsid w:val="00D67005"/>
    <w:rsid w:val="00D67AA9"/>
    <w:rsid w:val="00D67B28"/>
    <w:rsid w:val="00D70353"/>
    <w:rsid w:val="00D7082A"/>
    <w:rsid w:val="00D70FC9"/>
    <w:rsid w:val="00D7103B"/>
    <w:rsid w:val="00D713D3"/>
    <w:rsid w:val="00D718E2"/>
    <w:rsid w:val="00D71B3C"/>
    <w:rsid w:val="00D71DEC"/>
    <w:rsid w:val="00D723C3"/>
    <w:rsid w:val="00D72636"/>
    <w:rsid w:val="00D72BAB"/>
    <w:rsid w:val="00D72EE6"/>
    <w:rsid w:val="00D72FAA"/>
    <w:rsid w:val="00D7305C"/>
    <w:rsid w:val="00D73B90"/>
    <w:rsid w:val="00D73E05"/>
    <w:rsid w:val="00D74268"/>
    <w:rsid w:val="00D74797"/>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258"/>
    <w:rsid w:val="00D85507"/>
    <w:rsid w:val="00D85D63"/>
    <w:rsid w:val="00D85F9F"/>
    <w:rsid w:val="00D85FD3"/>
    <w:rsid w:val="00D86BBF"/>
    <w:rsid w:val="00D871E0"/>
    <w:rsid w:val="00D87984"/>
    <w:rsid w:val="00D90232"/>
    <w:rsid w:val="00D9035C"/>
    <w:rsid w:val="00D9100A"/>
    <w:rsid w:val="00D915FE"/>
    <w:rsid w:val="00D917E1"/>
    <w:rsid w:val="00D91EE7"/>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175F"/>
    <w:rsid w:val="00DA2ACB"/>
    <w:rsid w:val="00DA2DAD"/>
    <w:rsid w:val="00DA2E82"/>
    <w:rsid w:val="00DA2FD9"/>
    <w:rsid w:val="00DA3438"/>
    <w:rsid w:val="00DA3AA9"/>
    <w:rsid w:val="00DA3F1F"/>
    <w:rsid w:val="00DA4434"/>
    <w:rsid w:val="00DA48D9"/>
    <w:rsid w:val="00DA4FC1"/>
    <w:rsid w:val="00DA5C72"/>
    <w:rsid w:val="00DA61A6"/>
    <w:rsid w:val="00DA63B3"/>
    <w:rsid w:val="00DA662D"/>
    <w:rsid w:val="00DA68F9"/>
    <w:rsid w:val="00DA6B0F"/>
    <w:rsid w:val="00DA6B47"/>
    <w:rsid w:val="00DA6DDA"/>
    <w:rsid w:val="00DA7260"/>
    <w:rsid w:val="00DA7390"/>
    <w:rsid w:val="00DA7BE7"/>
    <w:rsid w:val="00DB054C"/>
    <w:rsid w:val="00DB0645"/>
    <w:rsid w:val="00DB130D"/>
    <w:rsid w:val="00DB1B79"/>
    <w:rsid w:val="00DB316F"/>
    <w:rsid w:val="00DB33C9"/>
    <w:rsid w:val="00DB37F0"/>
    <w:rsid w:val="00DB3959"/>
    <w:rsid w:val="00DB4731"/>
    <w:rsid w:val="00DB5A07"/>
    <w:rsid w:val="00DB6145"/>
    <w:rsid w:val="00DB6390"/>
    <w:rsid w:val="00DB64B1"/>
    <w:rsid w:val="00DB750E"/>
    <w:rsid w:val="00DB770C"/>
    <w:rsid w:val="00DC0318"/>
    <w:rsid w:val="00DC0550"/>
    <w:rsid w:val="00DC1BBA"/>
    <w:rsid w:val="00DC243C"/>
    <w:rsid w:val="00DC2723"/>
    <w:rsid w:val="00DC3197"/>
    <w:rsid w:val="00DC343F"/>
    <w:rsid w:val="00DC4702"/>
    <w:rsid w:val="00DC498E"/>
    <w:rsid w:val="00DC4D8D"/>
    <w:rsid w:val="00DC527D"/>
    <w:rsid w:val="00DC54A7"/>
    <w:rsid w:val="00DC68F4"/>
    <w:rsid w:val="00DC7C29"/>
    <w:rsid w:val="00DD023E"/>
    <w:rsid w:val="00DD05EF"/>
    <w:rsid w:val="00DD0FD8"/>
    <w:rsid w:val="00DD154C"/>
    <w:rsid w:val="00DD23AC"/>
    <w:rsid w:val="00DD2924"/>
    <w:rsid w:val="00DD3C8D"/>
    <w:rsid w:val="00DD3E63"/>
    <w:rsid w:val="00DD40AC"/>
    <w:rsid w:val="00DD4313"/>
    <w:rsid w:val="00DD4497"/>
    <w:rsid w:val="00DD4516"/>
    <w:rsid w:val="00DD4F99"/>
    <w:rsid w:val="00DD59AF"/>
    <w:rsid w:val="00DD5FE8"/>
    <w:rsid w:val="00DD6D7B"/>
    <w:rsid w:val="00DD71E5"/>
    <w:rsid w:val="00DD7A38"/>
    <w:rsid w:val="00DD7F99"/>
    <w:rsid w:val="00DE0433"/>
    <w:rsid w:val="00DE0601"/>
    <w:rsid w:val="00DE10D4"/>
    <w:rsid w:val="00DE1B2F"/>
    <w:rsid w:val="00DE1C62"/>
    <w:rsid w:val="00DE22A8"/>
    <w:rsid w:val="00DE2450"/>
    <w:rsid w:val="00DE38B1"/>
    <w:rsid w:val="00DE3CEF"/>
    <w:rsid w:val="00DE3FD8"/>
    <w:rsid w:val="00DE47DB"/>
    <w:rsid w:val="00DE4805"/>
    <w:rsid w:val="00DE5078"/>
    <w:rsid w:val="00DE51D7"/>
    <w:rsid w:val="00DE51EF"/>
    <w:rsid w:val="00DE597F"/>
    <w:rsid w:val="00DE5E7F"/>
    <w:rsid w:val="00DE64F7"/>
    <w:rsid w:val="00DE69D8"/>
    <w:rsid w:val="00DE6E6D"/>
    <w:rsid w:val="00DE75DA"/>
    <w:rsid w:val="00DE78EF"/>
    <w:rsid w:val="00DE7AAC"/>
    <w:rsid w:val="00DF0824"/>
    <w:rsid w:val="00DF1586"/>
    <w:rsid w:val="00DF16D9"/>
    <w:rsid w:val="00DF2113"/>
    <w:rsid w:val="00DF2C16"/>
    <w:rsid w:val="00DF30FF"/>
    <w:rsid w:val="00DF36DC"/>
    <w:rsid w:val="00DF42D0"/>
    <w:rsid w:val="00DF43C3"/>
    <w:rsid w:val="00DF448E"/>
    <w:rsid w:val="00DF4A53"/>
    <w:rsid w:val="00DF4BF2"/>
    <w:rsid w:val="00DF6722"/>
    <w:rsid w:val="00DF684E"/>
    <w:rsid w:val="00DF69CD"/>
    <w:rsid w:val="00DF6B6B"/>
    <w:rsid w:val="00DF6C2E"/>
    <w:rsid w:val="00DF7ABA"/>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0829"/>
    <w:rsid w:val="00E11189"/>
    <w:rsid w:val="00E116C4"/>
    <w:rsid w:val="00E11715"/>
    <w:rsid w:val="00E118F9"/>
    <w:rsid w:val="00E11F84"/>
    <w:rsid w:val="00E12134"/>
    <w:rsid w:val="00E12F3D"/>
    <w:rsid w:val="00E13732"/>
    <w:rsid w:val="00E137FF"/>
    <w:rsid w:val="00E13A04"/>
    <w:rsid w:val="00E13A4A"/>
    <w:rsid w:val="00E140A9"/>
    <w:rsid w:val="00E145EC"/>
    <w:rsid w:val="00E14740"/>
    <w:rsid w:val="00E14991"/>
    <w:rsid w:val="00E14B17"/>
    <w:rsid w:val="00E14BDF"/>
    <w:rsid w:val="00E150D8"/>
    <w:rsid w:val="00E15321"/>
    <w:rsid w:val="00E16D8C"/>
    <w:rsid w:val="00E17378"/>
    <w:rsid w:val="00E17EE8"/>
    <w:rsid w:val="00E20526"/>
    <w:rsid w:val="00E2055C"/>
    <w:rsid w:val="00E211B2"/>
    <w:rsid w:val="00E211EF"/>
    <w:rsid w:val="00E21A86"/>
    <w:rsid w:val="00E22213"/>
    <w:rsid w:val="00E2276A"/>
    <w:rsid w:val="00E2363A"/>
    <w:rsid w:val="00E24146"/>
    <w:rsid w:val="00E2436D"/>
    <w:rsid w:val="00E246CA"/>
    <w:rsid w:val="00E2497C"/>
    <w:rsid w:val="00E25B45"/>
    <w:rsid w:val="00E265EF"/>
    <w:rsid w:val="00E26CEE"/>
    <w:rsid w:val="00E26EB0"/>
    <w:rsid w:val="00E27927"/>
    <w:rsid w:val="00E30B2C"/>
    <w:rsid w:val="00E315E4"/>
    <w:rsid w:val="00E31750"/>
    <w:rsid w:val="00E317CC"/>
    <w:rsid w:val="00E31EDD"/>
    <w:rsid w:val="00E32386"/>
    <w:rsid w:val="00E32AD1"/>
    <w:rsid w:val="00E32B2F"/>
    <w:rsid w:val="00E32CA0"/>
    <w:rsid w:val="00E3361E"/>
    <w:rsid w:val="00E33FC7"/>
    <w:rsid w:val="00E34052"/>
    <w:rsid w:val="00E34D2E"/>
    <w:rsid w:val="00E34E20"/>
    <w:rsid w:val="00E3661B"/>
    <w:rsid w:val="00E372FC"/>
    <w:rsid w:val="00E3782A"/>
    <w:rsid w:val="00E40045"/>
    <w:rsid w:val="00E407D7"/>
    <w:rsid w:val="00E409C4"/>
    <w:rsid w:val="00E40A97"/>
    <w:rsid w:val="00E41F88"/>
    <w:rsid w:val="00E42AB3"/>
    <w:rsid w:val="00E42C1C"/>
    <w:rsid w:val="00E43CC9"/>
    <w:rsid w:val="00E43E40"/>
    <w:rsid w:val="00E44600"/>
    <w:rsid w:val="00E451BA"/>
    <w:rsid w:val="00E45413"/>
    <w:rsid w:val="00E45D20"/>
    <w:rsid w:val="00E47059"/>
    <w:rsid w:val="00E471A1"/>
    <w:rsid w:val="00E472E8"/>
    <w:rsid w:val="00E4735C"/>
    <w:rsid w:val="00E47B2B"/>
    <w:rsid w:val="00E47BC6"/>
    <w:rsid w:val="00E47D6A"/>
    <w:rsid w:val="00E503A2"/>
    <w:rsid w:val="00E50691"/>
    <w:rsid w:val="00E517C5"/>
    <w:rsid w:val="00E517DB"/>
    <w:rsid w:val="00E51F54"/>
    <w:rsid w:val="00E52C57"/>
    <w:rsid w:val="00E5421B"/>
    <w:rsid w:val="00E549E5"/>
    <w:rsid w:val="00E54C3F"/>
    <w:rsid w:val="00E558CA"/>
    <w:rsid w:val="00E57138"/>
    <w:rsid w:val="00E57E48"/>
    <w:rsid w:val="00E60314"/>
    <w:rsid w:val="00E6057A"/>
    <w:rsid w:val="00E6074A"/>
    <w:rsid w:val="00E6096D"/>
    <w:rsid w:val="00E60D06"/>
    <w:rsid w:val="00E61A29"/>
    <w:rsid w:val="00E623A8"/>
    <w:rsid w:val="00E62C29"/>
    <w:rsid w:val="00E63418"/>
    <w:rsid w:val="00E6342C"/>
    <w:rsid w:val="00E636B5"/>
    <w:rsid w:val="00E63B74"/>
    <w:rsid w:val="00E63E51"/>
    <w:rsid w:val="00E649CA"/>
    <w:rsid w:val="00E64D74"/>
    <w:rsid w:val="00E650A7"/>
    <w:rsid w:val="00E657CA"/>
    <w:rsid w:val="00E65AF9"/>
    <w:rsid w:val="00E65DE2"/>
    <w:rsid w:val="00E66221"/>
    <w:rsid w:val="00E66772"/>
    <w:rsid w:val="00E668D1"/>
    <w:rsid w:val="00E66D09"/>
    <w:rsid w:val="00E67402"/>
    <w:rsid w:val="00E67777"/>
    <w:rsid w:val="00E67B09"/>
    <w:rsid w:val="00E70730"/>
    <w:rsid w:val="00E70E3D"/>
    <w:rsid w:val="00E710EA"/>
    <w:rsid w:val="00E713F1"/>
    <w:rsid w:val="00E71A1C"/>
    <w:rsid w:val="00E71CB1"/>
    <w:rsid w:val="00E72924"/>
    <w:rsid w:val="00E7292E"/>
    <w:rsid w:val="00E729B6"/>
    <w:rsid w:val="00E72C58"/>
    <w:rsid w:val="00E72DEA"/>
    <w:rsid w:val="00E72F61"/>
    <w:rsid w:val="00E7306E"/>
    <w:rsid w:val="00E743C4"/>
    <w:rsid w:val="00E743E4"/>
    <w:rsid w:val="00E74AB0"/>
    <w:rsid w:val="00E74B7B"/>
    <w:rsid w:val="00E74FFC"/>
    <w:rsid w:val="00E7549E"/>
    <w:rsid w:val="00E75C82"/>
    <w:rsid w:val="00E75D7F"/>
    <w:rsid w:val="00E75F68"/>
    <w:rsid w:val="00E7602E"/>
    <w:rsid w:val="00E76429"/>
    <w:rsid w:val="00E766CD"/>
    <w:rsid w:val="00E7682B"/>
    <w:rsid w:val="00E7745C"/>
    <w:rsid w:val="00E77728"/>
    <w:rsid w:val="00E8250E"/>
    <w:rsid w:val="00E8344B"/>
    <w:rsid w:val="00E83586"/>
    <w:rsid w:val="00E83643"/>
    <w:rsid w:val="00E8392F"/>
    <w:rsid w:val="00E84FF1"/>
    <w:rsid w:val="00E85539"/>
    <w:rsid w:val="00E85B57"/>
    <w:rsid w:val="00E85B90"/>
    <w:rsid w:val="00E868FD"/>
    <w:rsid w:val="00E86E46"/>
    <w:rsid w:val="00E870DF"/>
    <w:rsid w:val="00E8713D"/>
    <w:rsid w:val="00E873A1"/>
    <w:rsid w:val="00E87762"/>
    <w:rsid w:val="00E87C59"/>
    <w:rsid w:val="00E87F44"/>
    <w:rsid w:val="00E90709"/>
    <w:rsid w:val="00E90DD7"/>
    <w:rsid w:val="00E91BA8"/>
    <w:rsid w:val="00E92D5C"/>
    <w:rsid w:val="00E92FDF"/>
    <w:rsid w:val="00E93580"/>
    <w:rsid w:val="00E93681"/>
    <w:rsid w:val="00E93761"/>
    <w:rsid w:val="00E946B0"/>
    <w:rsid w:val="00E96435"/>
    <w:rsid w:val="00E96FFF"/>
    <w:rsid w:val="00E971EE"/>
    <w:rsid w:val="00E97216"/>
    <w:rsid w:val="00E97925"/>
    <w:rsid w:val="00E97BE7"/>
    <w:rsid w:val="00E97DBD"/>
    <w:rsid w:val="00EA088C"/>
    <w:rsid w:val="00EA18BC"/>
    <w:rsid w:val="00EA1D15"/>
    <w:rsid w:val="00EA385F"/>
    <w:rsid w:val="00EA3FB7"/>
    <w:rsid w:val="00EA4B57"/>
    <w:rsid w:val="00EA4DBE"/>
    <w:rsid w:val="00EA5203"/>
    <w:rsid w:val="00EA52BD"/>
    <w:rsid w:val="00EA5AC4"/>
    <w:rsid w:val="00EA66C1"/>
    <w:rsid w:val="00EA6980"/>
    <w:rsid w:val="00EA6F3E"/>
    <w:rsid w:val="00EB081E"/>
    <w:rsid w:val="00EB08CD"/>
    <w:rsid w:val="00EB115E"/>
    <w:rsid w:val="00EB13C1"/>
    <w:rsid w:val="00EB19DE"/>
    <w:rsid w:val="00EB29C7"/>
    <w:rsid w:val="00EB2C1C"/>
    <w:rsid w:val="00EB33FF"/>
    <w:rsid w:val="00EB354B"/>
    <w:rsid w:val="00EB3B00"/>
    <w:rsid w:val="00EB42A7"/>
    <w:rsid w:val="00EB4A5D"/>
    <w:rsid w:val="00EB52DB"/>
    <w:rsid w:val="00EB66AA"/>
    <w:rsid w:val="00EC00DF"/>
    <w:rsid w:val="00EC01A4"/>
    <w:rsid w:val="00EC06A5"/>
    <w:rsid w:val="00EC0762"/>
    <w:rsid w:val="00EC0C29"/>
    <w:rsid w:val="00EC1A37"/>
    <w:rsid w:val="00EC1ADA"/>
    <w:rsid w:val="00EC1C1F"/>
    <w:rsid w:val="00EC2400"/>
    <w:rsid w:val="00EC24F2"/>
    <w:rsid w:val="00EC2564"/>
    <w:rsid w:val="00EC2FF1"/>
    <w:rsid w:val="00EC30A9"/>
    <w:rsid w:val="00EC30FA"/>
    <w:rsid w:val="00EC3265"/>
    <w:rsid w:val="00EC37A5"/>
    <w:rsid w:val="00EC3E5F"/>
    <w:rsid w:val="00EC3ED3"/>
    <w:rsid w:val="00EC3EF0"/>
    <w:rsid w:val="00EC4094"/>
    <w:rsid w:val="00EC4561"/>
    <w:rsid w:val="00EC4651"/>
    <w:rsid w:val="00EC4A28"/>
    <w:rsid w:val="00EC5847"/>
    <w:rsid w:val="00EC7201"/>
    <w:rsid w:val="00EC7B20"/>
    <w:rsid w:val="00ED0278"/>
    <w:rsid w:val="00ED0358"/>
    <w:rsid w:val="00ED0839"/>
    <w:rsid w:val="00ED08BF"/>
    <w:rsid w:val="00ED0972"/>
    <w:rsid w:val="00ED108A"/>
    <w:rsid w:val="00ED1302"/>
    <w:rsid w:val="00ED144B"/>
    <w:rsid w:val="00ED2CC1"/>
    <w:rsid w:val="00ED3246"/>
    <w:rsid w:val="00ED3768"/>
    <w:rsid w:val="00ED3AE4"/>
    <w:rsid w:val="00ED493A"/>
    <w:rsid w:val="00ED4A89"/>
    <w:rsid w:val="00ED4AED"/>
    <w:rsid w:val="00ED5061"/>
    <w:rsid w:val="00ED5157"/>
    <w:rsid w:val="00ED521D"/>
    <w:rsid w:val="00ED5553"/>
    <w:rsid w:val="00ED5945"/>
    <w:rsid w:val="00ED647F"/>
    <w:rsid w:val="00ED7F4F"/>
    <w:rsid w:val="00EE00CE"/>
    <w:rsid w:val="00EE03CB"/>
    <w:rsid w:val="00EE31DA"/>
    <w:rsid w:val="00EE330D"/>
    <w:rsid w:val="00EE4037"/>
    <w:rsid w:val="00EE4B7E"/>
    <w:rsid w:val="00EE523F"/>
    <w:rsid w:val="00EE57A9"/>
    <w:rsid w:val="00EE5B55"/>
    <w:rsid w:val="00EE5D39"/>
    <w:rsid w:val="00EE5FFE"/>
    <w:rsid w:val="00EE65B7"/>
    <w:rsid w:val="00EE69AC"/>
    <w:rsid w:val="00EE6B23"/>
    <w:rsid w:val="00EE7672"/>
    <w:rsid w:val="00EE771E"/>
    <w:rsid w:val="00EF0086"/>
    <w:rsid w:val="00EF0113"/>
    <w:rsid w:val="00EF054E"/>
    <w:rsid w:val="00EF166C"/>
    <w:rsid w:val="00EF1C65"/>
    <w:rsid w:val="00EF1F8D"/>
    <w:rsid w:val="00EF2AC0"/>
    <w:rsid w:val="00EF2EE1"/>
    <w:rsid w:val="00EF3020"/>
    <w:rsid w:val="00EF32F7"/>
    <w:rsid w:val="00EF35FC"/>
    <w:rsid w:val="00EF425A"/>
    <w:rsid w:val="00EF482B"/>
    <w:rsid w:val="00EF4835"/>
    <w:rsid w:val="00EF53B5"/>
    <w:rsid w:val="00EF57CD"/>
    <w:rsid w:val="00EF5E97"/>
    <w:rsid w:val="00EF5F09"/>
    <w:rsid w:val="00EF6140"/>
    <w:rsid w:val="00EF690F"/>
    <w:rsid w:val="00EF6C64"/>
    <w:rsid w:val="00EF7199"/>
    <w:rsid w:val="00EF7789"/>
    <w:rsid w:val="00EF7A14"/>
    <w:rsid w:val="00F003E0"/>
    <w:rsid w:val="00F006DC"/>
    <w:rsid w:val="00F00737"/>
    <w:rsid w:val="00F00D99"/>
    <w:rsid w:val="00F0104D"/>
    <w:rsid w:val="00F01332"/>
    <w:rsid w:val="00F013CF"/>
    <w:rsid w:val="00F02186"/>
    <w:rsid w:val="00F032CA"/>
    <w:rsid w:val="00F0339C"/>
    <w:rsid w:val="00F033B2"/>
    <w:rsid w:val="00F0359F"/>
    <w:rsid w:val="00F04D3C"/>
    <w:rsid w:val="00F04E70"/>
    <w:rsid w:val="00F060FF"/>
    <w:rsid w:val="00F06C81"/>
    <w:rsid w:val="00F071B6"/>
    <w:rsid w:val="00F10681"/>
    <w:rsid w:val="00F10D56"/>
    <w:rsid w:val="00F11C24"/>
    <w:rsid w:val="00F12221"/>
    <w:rsid w:val="00F13BB3"/>
    <w:rsid w:val="00F142A4"/>
    <w:rsid w:val="00F14367"/>
    <w:rsid w:val="00F144BC"/>
    <w:rsid w:val="00F146CD"/>
    <w:rsid w:val="00F154BB"/>
    <w:rsid w:val="00F16225"/>
    <w:rsid w:val="00F16B58"/>
    <w:rsid w:val="00F16D62"/>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04D"/>
    <w:rsid w:val="00F31843"/>
    <w:rsid w:val="00F31ACE"/>
    <w:rsid w:val="00F326C8"/>
    <w:rsid w:val="00F33015"/>
    <w:rsid w:val="00F3395B"/>
    <w:rsid w:val="00F34A51"/>
    <w:rsid w:val="00F34A6D"/>
    <w:rsid w:val="00F34A94"/>
    <w:rsid w:val="00F34C96"/>
    <w:rsid w:val="00F34DC6"/>
    <w:rsid w:val="00F355A1"/>
    <w:rsid w:val="00F3587C"/>
    <w:rsid w:val="00F35A7A"/>
    <w:rsid w:val="00F363B0"/>
    <w:rsid w:val="00F3650E"/>
    <w:rsid w:val="00F365BC"/>
    <w:rsid w:val="00F36785"/>
    <w:rsid w:val="00F367AF"/>
    <w:rsid w:val="00F37AAC"/>
    <w:rsid w:val="00F40BF6"/>
    <w:rsid w:val="00F41578"/>
    <w:rsid w:val="00F420A3"/>
    <w:rsid w:val="00F42112"/>
    <w:rsid w:val="00F44C85"/>
    <w:rsid w:val="00F46206"/>
    <w:rsid w:val="00F46821"/>
    <w:rsid w:val="00F46C8D"/>
    <w:rsid w:val="00F46F09"/>
    <w:rsid w:val="00F47B55"/>
    <w:rsid w:val="00F50A92"/>
    <w:rsid w:val="00F50FE6"/>
    <w:rsid w:val="00F5101B"/>
    <w:rsid w:val="00F51D36"/>
    <w:rsid w:val="00F52E0B"/>
    <w:rsid w:val="00F52ED6"/>
    <w:rsid w:val="00F52F67"/>
    <w:rsid w:val="00F531F8"/>
    <w:rsid w:val="00F53B68"/>
    <w:rsid w:val="00F53C97"/>
    <w:rsid w:val="00F541CB"/>
    <w:rsid w:val="00F5473C"/>
    <w:rsid w:val="00F547A2"/>
    <w:rsid w:val="00F54CE9"/>
    <w:rsid w:val="00F550EA"/>
    <w:rsid w:val="00F55789"/>
    <w:rsid w:val="00F55A73"/>
    <w:rsid w:val="00F56314"/>
    <w:rsid w:val="00F571AB"/>
    <w:rsid w:val="00F57731"/>
    <w:rsid w:val="00F57D96"/>
    <w:rsid w:val="00F60743"/>
    <w:rsid w:val="00F61369"/>
    <w:rsid w:val="00F62C9C"/>
    <w:rsid w:val="00F62D0A"/>
    <w:rsid w:val="00F630E9"/>
    <w:rsid w:val="00F64C14"/>
    <w:rsid w:val="00F6523E"/>
    <w:rsid w:val="00F65541"/>
    <w:rsid w:val="00F65985"/>
    <w:rsid w:val="00F65C87"/>
    <w:rsid w:val="00F65DF3"/>
    <w:rsid w:val="00F666E6"/>
    <w:rsid w:val="00F6749A"/>
    <w:rsid w:val="00F67D59"/>
    <w:rsid w:val="00F67EFA"/>
    <w:rsid w:val="00F7031E"/>
    <w:rsid w:val="00F7072B"/>
    <w:rsid w:val="00F70A87"/>
    <w:rsid w:val="00F710B6"/>
    <w:rsid w:val="00F71472"/>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484"/>
    <w:rsid w:val="00F81B21"/>
    <w:rsid w:val="00F81DEB"/>
    <w:rsid w:val="00F825A5"/>
    <w:rsid w:val="00F82ACD"/>
    <w:rsid w:val="00F836A6"/>
    <w:rsid w:val="00F836CA"/>
    <w:rsid w:val="00F83C4B"/>
    <w:rsid w:val="00F83D60"/>
    <w:rsid w:val="00F83E2B"/>
    <w:rsid w:val="00F8404B"/>
    <w:rsid w:val="00F850AD"/>
    <w:rsid w:val="00F850F9"/>
    <w:rsid w:val="00F86506"/>
    <w:rsid w:val="00F870E4"/>
    <w:rsid w:val="00F871C1"/>
    <w:rsid w:val="00F878C2"/>
    <w:rsid w:val="00F87FCC"/>
    <w:rsid w:val="00F901F2"/>
    <w:rsid w:val="00F902C6"/>
    <w:rsid w:val="00F905D6"/>
    <w:rsid w:val="00F90685"/>
    <w:rsid w:val="00F90A26"/>
    <w:rsid w:val="00F90A48"/>
    <w:rsid w:val="00F90FE5"/>
    <w:rsid w:val="00F914A6"/>
    <w:rsid w:val="00F91A0F"/>
    <w:rsid w:val="00F91A12"/>
    <w:rsid w:val="00F925CD"/>
    <w:rsid w:val="00F925D5"/>
    <w:rsid w:val="00F937FD"/>
    <w:rsid w:val="00F93DB3"/>
    <w:rsid w:val="00F945C2"/>
    <w:rsid w:val="00F947D5"/>
    <w:rsid w:val="00F94BE2"/>
    <w:rsid w:val="00F94DAE"/>
    <w:rsid w:val="00F956AD"/>
    <w:rsid w:val="00F95977"/>
    <w:rsid w:val="00F95EA3"/>
    <w:rsid w:val="00F962E0"/>
    <w:rsid w:val="00F9641E"/>
    <w:rsid w:val="00F9644B"/>
    <w:rsid w:val="00F96656"/>
    <w:rsid w:val="00F96C0A"/>
    <w:rsid w:val="00F96D21"/>
    <w:rsid w:val="00F96FF3"/>
    <w:rsid w:val="00F9736B"/>
    <w:rsid w:val="00F9766A"/>
    <w:rsid w:val="00F97FB4"/>
    <w:rsid w:val="00FA06EE"/>
    <w:rsid w:val="00FA200F"/>
    <w:rsid w:val="00FA37D8"/>
    <w:rsid w:val="00FA3FCD"/>
    <w:rsid w:val="00FA41BD"/>
    <w:rsid w:val="00FA42E7"/>
    <w:rsid w:val="00FA45A6"/>
    <w:rsid w:val="00FA4651"/>
    <w:rsid w:val="00FA469D"/>
    <w:rsid w:val="00FA49E5"/>
    <w:rsid w:val="00FA63E7"/>
    <w:rsid w:val="00FA6B62"/>
    <w:rsid w:val="00FA7115"/>
    <w:rsid w:val="00FA7878"/>
    <w:rsid w:val="00FB093C"/>
    <w:rsid w:val="00FB133D"/>
    <w:rsid w:val="00FB1535"/>
    <w:rsid w:val="00FB1A43"/>
    <w:rsid w:val="00FB3739"/>
    <w:rsid w:val="00FB37F7"/>
    <w:rsid w:val="00FB39EE"/>
    <w:rsid w:val="00FB3CB1"/>
    <w:rsid w:val="00FB574E"/>
    <w:rsid w:val="00FB5810"/>
    <w:rsid w:val="00FB59D4"/>
    <w:rsid w:val="00FB6564"/>
    <w:rsid w:val="00FB661A"/>
    <w:rsid w:val="00FB7B37"/>
    <w:rsid w:val="00FB7C9F"/>
    <w:rsid w:val="00FB7D2E"/>
    <w:rsid w:val="00FB7FDA"/>
    <w:rsid w:val="00FC1BAF"/>
    <w:rsid w:val="00FC23D0"/>
    <w:rsid w:val="00FC267F"/>
    <w:rsid w:val="00FC2A40"/>
    <w:rsid w:val="00FC327D"/>
    <w:rsid w:val="00FC34FF"/>
    <w:rsid w:val="00FC3602"/>
    <w:rsid w:val="00FC4003"/>
    <w:rsid w:val="00FC400D"/>
    <w:rsid w:val="00FC4650"/>
    <w:rsid w:val="00FC4CB3"/>
    <w:rsid w:val="00FC4DB1"/>
    <w:rsid w:val="00FC4E6F"/>
    <w:rsid w:val="00FC4FE5"/>
    <w:rsid w:val="00FC66D7"/>
    <w:rsid w:val="00FC6E3D"/>
    <w:rsid w:val="00FD045F"/>
    <w:rsid w:val="00FD07D2"/>
    <w:rsid w:val="00FD10AB"/>
    <w:rsid w:val="00FD190A"/>
    <w:rsid w:val="00FD20F1"/>
    <w:rsid w:val="00FD2399"/>
    <w:rsid w:val="00FD2949"/>
    <w:rsid w:val="00FD2CB9"/>
    <w:rsid w:val="00FD2E59"/>
    <w:rsid w:val="00FD4994"/>
    <w:rsid w:val="00FD49A2"/>
    <w:rsid w:val="00FD532E"/>
    <w:rsid w:val="00FD5460"/>
    <w:rsid w:val="00FD55BB"/>
    <w:rsid w:val="00FD610B"/>
    <w:rsid w:val="00FD65D9"/>
    <w:rsid w:val="00FD6DBC"/>
    <w:rsid w:val="00FD76F7"/>
    <w:rsid w:val="00FE024D"/>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B3B"/>
    <w:rsid w:val="00FF0E23"/>
    <w:rsid w:val="00FF0EF1"/>
    <w:rsid w:val="00FF0FD4"/>
    <w:rsid w:val="00FF15B3"/>
    <w:rsid w:val="00FF2011"/>
    <w:rsid w:val="00FF354C"/>
    <w:rsid w:val="00FF44F2"/>
    <w:rsid w:val="00FF4B87"/>
    <w:rsid w:val="00FF5E03"/>
    <w:rsid w:val="00FF6163"/>
    <w:rsid w:val="00FF6470"/>
    <w:rsid w:val="00FF67D8"/>
    <w:rsid w:val="00FF6AE3"/>
    <w:rsid w:val="00FF6D8F"/>
    <w:rsid w:val="00FF71FA"/>
    <w:rsid w:val="00FF7B5D"/>
    <w:rsid w:val="00FF7BCD"/>
    <w:rsid w:val="00FF7DCA"/>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RCoverPage">
    <w:name w:val="CR Cover Page"/>
    <w:rsid w:val="00FE024D"/>
    <w:pPr>
      <w:spacing w:before="0" w:after="120"/>
      <w:ind w:left="0" w:firstLine="0"/>
    </w:pPr>
    <w:rPr>
      <w:rFonts w:eastAsia="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1960</TotalTime>
  <Pages>3</Pages>
  <Words>1192</Words>
  <Characters>6170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274</cp:revision>
  <cp:lastPrinted>2019-02-06T01:41:00Z</cp:lastPrinted>
  <dcterms:created xsi:type="dcterms:W3CDTF">2022-09-23T18:09:00Z</dcterms:created>
  <dcterms:modified xsi:type="dcterms:W3CDTF">2022-11-02T21:49:00Z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